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367E6D10"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w:t>
      </w:r>
      <w:r w:rsidR="00434177">
        <w:rPr>
          <w:rFonts w:eastAsia="바탕"/>
          <w:b/>
          <w:bCs/>
          <w:sz w:val="28"/>
          <w:szCs w:val="24"/>
          <w:lang w:eastAsia="ko-KR"/>
        </w:rPr>
        <w:t>2</w:t>
      </w:r>
      <w:r w:rsidR="00D2766C">
        <w:rPr>
          <w:rFonts w:eastAsia="바탕" w:hint="eastAsia"/>
          <w:b/>
          <w:bCs/>
          <w:sz w:val="28"/>
          <w:szCs w:val="24"/>
          <w:lang w:eastAsia="ko-KR"/>
        </w:rPr>
        <w:t>b</w:t>
      </w:r>
      <w:r w:rsidR="00D2766C">
        <w:rPr>
          <w:rFonts w:eastAsia="바탕"/>
          <w:b/>
          <w:bCs/>
          <w:sz w:val="28"/>
          <w:szCs w:val="24"/>
          <w:lang w:eastAsia="ko-KR"/>
        </w:rPr>
        <w:t>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922051" w:rsidRPr="00922051">
        <w:t xml:space="preserve"> </w:t>
      </w:r>
      <w:r w:rsidR="00922051" w:rsidRPr="00922051">
        <w:rPr>
          <w:rFonts w:eastAsia="바탕"/>
          <w:b/>
          <w:bCs/>
          <w:sz w:val="28"/>
          <w:szCs w:val="24"/>
        </w:rPr>
        <w:t>2507354</w:t>
      </w:r>
    </w:p>
    <w:bookmarkEnd w:id="0"/>
    <w:p w14:paraId="47200AEB" w14:textId="370E827D" w:rsidR="000D41C4" w:rsidRPr="00434177" w:rsidRDefault="00922051" w:rsidP="00634235">
      <w:pPr>
        <w:tabs>
          <w:tab w:val="left" w:pos="1985"/>
        </w:tabs>
        <w:spacing w:after="0"/>
        <w:ind w:left="0" w:firstLine="0"/>
        <w:rPr>
          <w:rFonts w:ascii="Arial" w:eastAsia="맑은 고딕" w:hAnsi="Arial"/>
          <w:b/>
          <w:sz w:val="24"/>
          <w:lang w:eastAsia="ko-KR"/>
        </w:rPr>
      </w:pPr>
      <w:r w:rsidRPr="00922051">
        <w:rPr>
          <w:rFonts w:eastAsia="바탕"/>
          <w:b/>
          <w:bCs/>
          <w:sz w:val="28"/>
          <w:szCs w:val="24"/>
        </w:rPr>
        <w:t>Prague, Czech, Oct 13th – 17th, 2025</w:t>
      </w:r>
    </w:p>
    <w:p w14:paraId="334FB070" w14:textId="12035355"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160879">
        <w:rPr>
          <w:rFonts w:eastAsia="맑은 고딕"/>
          <w:sz w:val="24"/>
          <w:lang w:val="en-US" w:eastAsia="ko-KR"/>
        </w:rPr>
        <w:t>8</w:t>
      </w:r>
      <w:r w:rsidR="00E747F9" w:rsidRPr="005A471E">
        <w:rPr>
          <w:rFonts w:eastAsia="맑은 고딕"/>
          <w:sz w:val="24"/>
          <w:lang w:val="en-US" w:eastAsia="ko-KR"/>
        </w:rPr>
        <w:t>.</w:t>
      </w:r>
      <w:r w:rsidR="005A471E" w:rsidRPr="005A471E">
        <w:rPr>
          <w:rFonts w:eastAsia="맑은 고딕"/>
          <w:sz w:val="24"/>
          <w:lang w:val="en-US" w:eastAsia="ko-KR"/>
        </w:rPr>
        <w:t>6</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71BC066B"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83F1C" w:rsidRPr="00583F1C">
        <w:rPr>
          <w:sz w:val="24"/>
        </w:rPr>
        <w:t>Maintenance on Low-power wake-up signal and receiver for NR</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2"/>
        </w:numPr>
        <w:rPr>
          <w:rFonts w:ascii="Times New Roman" w:eastAsia="바탕" w:hAnsi="Times New Roman"/>
          <w:b/>
          <w:lang w:eastAsia="ko-KR"/>
        </w:rPr>
      </w:pPr>
      <w:r w:rsidRPr="005A471E">
        <w:rPr>
          <w:rFonts w:ascii="Times New Roman" w:eastAsia="바탕" w:hAnsi="Times New Roman"/>
          <w:b/>
          <w:lang w:eastAsia="ko-KR"/>
        </w:rPr>
        <w:t>Introduction</w:t>
      </w:r>
    </w:p>
    <w:p w14:paraId="6C92D0AF" w14:textId="00CF5884" w:rsidR="00516FE1" w:rsidRDefault="00C31B03" w:rsidP="00516FE1">
      <w:pPr>
        <w:spacing w:before="120" w:after="120" w:line="240" w:lineRule="auto"/>
        <w:ind w:left="0" w:firstLineChars="100" w:firstLine="220"/>
        <w:rPr>
          <w:rFonts w:eastAsia="바탕"/>
          <w:bCs/>
          <w:sz w:val="22"/>
          <w:szCs w:val="22"/>
          <w:lang w:val="en-US" w:eastAsia="ko-KR"/>
        </w:rPr>
      </w:pPr>
      <w:r w:rsidRPr="00C31B03">
        <w:rPr>
          <w:rFonts w:eastAsia="바탕"/>
          <w:bCs/>
          <w:sz w:val="22"/>
          <w:szCs w:val="22"/>
          <w:lang w:val="en-US" w:eastAsia="ko-KR"/>
        </w:rPr>
        <w:t xml:space="preserve">In this contribution, we provide our views on the remaining issues regarding </w:t>
      </w:r>
      <w:r w:rsidR="00583F1C">
        <w:rPr>
          <w:rFonts w:eastAsia="바탕"/>
          <w:bCs/>
          <w:sz w:val="22"/>
          <w:szCs w:val="22"/>
          <w:lang w:val="en-US" w:eastAsia="ko-KR"/>
        </w:rPr>
        <w:t>m</w:t>
      </w:r>
      <w:r w:rsidR="00583F1C" w:rsidRPr="00583F1C">
        <w:rPr>
          <w:rFonts w:eastAsia="바탕"/>
          <w:bCs/>
          <w:sz w:val="22"/>
          <w:szCs w:val="22"/>
          <w:lang w:val="en-US" w:eastAsia="ko-KR"/>
        </w:rPr>
        <w:t>aintenance on Low-power wake-up signal and receiver for NR</w:t>
      </w:r>
      <w:r w:rsidR="00583F1C">
        <w:rPr>
          <w:rFonts w:eastAsia="바탕"/>
          <w:bCs/>
          <w:sz w:val="22"/>
          <w:szCs w:val="22"/>
          <w:lang w:val="en-US" w:eastAsia="ko-KR"/>
        </w:rPr>
        <w:t>.</w:t>
      </w:r>
    </w:p>
    <w:p w14:paraId="1C84CBC0" w14:textId="77777777" w:rsidR="002832C2" w:rsidRPr="00C31B03"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2"/>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6ABE4738" w14:textId="059F8C00" w:rsidR="00583F1C" w:rsidRDefault="00583F1C" w:rsidP="00583F1C">
      <w:pPr>
        <w:pStyle w:val="1"/>
        <w:numPr>
          <w:ilvl w:val="1"/>
          <w:numId w:val="2"/>
        </w:numPr>
        <w:spacing w:before="300"/>
        <w:rPr>
          <w:rFonts w:ascii="Times New Roman" w:eastAsia="바탕" w:hAnsi="Times New Roman"/>
          <w:b/>
          <w:bCs/>
          <w:lang w:val="en-US" w:eastAsia="ko-KR"/>
        </w:rPr>
      </w:pPr>
      <w:bookmarkStart w:id="4" w:name="_Hlk174134591"/>
      <w:r w:rsidRPr="52BA3DFC">
        <w:rPr>
          <w:rFonts w:ascii="Times New Roman" w:eastAsia="바탕" w:hAnsi="Times New Roman"/>
          <w:b/>
          <w:bCs/>
          <w:lang w:val="en-US" w:eastAsia="ko-KR"/>
        </w:rPr>
        <w:t xml:space="preserve">Remaining issues on LP-WUS operation in </w:t>
      </w:r>
      <w:r w:rsidR="346E16C4" w:rsidRPr="52BA3DFC">
        <w:rPr>
          <w:rFonts w:ascii="Times New Roman" w:eastAsia="바탕" w:hAnsi="Times New Roman"/>
          <w:b/>
          <w:bCs/>
          <w:lang w:val="en-US" w:eastAsia="ko-KR"/>
        </w:rPr>
        <w:t xml:space="preserve">both </w:t>
      </w:r>
      <w:r w:rsidRPr="52BA3DFC">
        <w:rPr>
          <w:rFonts w:ascii="Times New Roman" w:eastAsia="바탕" w:hAnsi="Times New Roman"/>
          <w:b/>
          <w:bCs/>
          <w:lang w:val="en-US" w:eastAsia="ko-KR"/>
        </w:rPr>
        <w:t xml:space="preserve">IDLE/INACTIVE </w:t>
      </w:r>
      <w:r w:rsidR="2CFCF1A6" w:rsidRPr="52BA3DFC">
        <w:rPr>
          <w:rFonts w:ascii="Times New Roman" w:eastAsia="바탕" w:hAnsi="Times New Roman"/>
          <w:b/>
          <w:bCs/>
          <w:lang w:val="en-US" w:eastAsia="ko-KR"/>
        </w:rPr>
        <w:t xml:space="preserve">and CONNECTED </w:t>
      </w:r>
      <w:r w:rsidRPr="52BA3DFC">
        <w:rPr>
          <w:rFonts w:ascii="Times New Roman" w:eastAsia="바탕" w:hAnsi="Times New Roman"/>
          <w:b/>
          <w:bCs/>
          <w:lang w:val="en-US" w:eastAsia="ko-KR"/>
        </w:rPr>
        <w:t>modes</w:t>
      </w:r>
    </w:p>
    <w:p w14:paraId="7670A1FB" w14:textId="66B0D661" w:rsidR="45D61805" w:rsidRDefault="45D61805" w:rsidP="52BA3DFC">
      <w:pPr>
        <w:pStyle w:val="2"/>
        <w:numPr>
          <w:ilvl w:val="2"/>
          <w:numId w:val="2"/>
        </w:numPr>
        <w:rPr>
          <w:rFonts w:ascii="Times New Roman" w:eastAsia="바탕" w:hAnsi="Times New Roman"/>
          <w:b/>
          <w:bCs/>
          <w:sz w:val="24"/>
          <w:szCs w:val="24"/>
          <w:lang w:val="en-US" w:eastAsia="ko-KR"/>
        </w:rPr>
      </w:pPr>
      <w:r w:rsidRPr="2E166390">
        <w:rPr>
          <w:rFonts w:ascii="Times New Roman" w:eastAsia="바탕" w:hAnsi="Times New Roman"/>
          <w:b/>
          <w:bCs/>
          <w:sz w:val="24"/>
          <w:szCs w:val="24"/>
          <w:lang w:val="en-US" w:eastAsia="ko-KR"/>
        </w:rPr>
        <w:t xml:space="preserve">Gap between adjacent LP-WUS MOs </w:t>
      </w:r>
    </w:p>
    <w:p w14:paraId="274BF860" w14:textId="05D56C81" w:rsidR="45D61805" w:rsidRDefault="45D61805" w:rsidP="52BA3DFC">
      <w:pPr>
        <w:spacing w:before="120" w:after="120" w:line="240" w:lineRule="auto"/>
        <w:ind w:left="0" w:firstLine="225"/>
        <w:rPr>
          <w:rFonts w:eastAsia="바탕"/>
          <w:sz w:val="22"/>
          <w:szCs w:val="22"/>
          <w:lang w:eastAsia="ko-KR"/>
        </w:rPr>
      </w:pPr>
      <w:r w:rsidRPr="52BA3DFC">
        <w:rPr>
          <w:rFonts w:eastAsia="바탕"/>
          <w:sz w:val="22"/>
          <w:szCs w:val="22"/>
          <w:lang w:eastAsia="ko-KR"/>
        </w:rPr>
        <w:t>There were discussions on the necessity of a gap between consecutive LP-WUS MOs within a LO, for both IDLE/INACTIVE mode and CONNECTED mode. According to the previous discussion, the gap</w:t>
      </w:r>
      <w:r w:rsidR="0E6CC14A" w:rsidRPr="52BA3DFC">
        <w:rPr>
          <w:rFonts w:eastAsia="바탕"/>
          <w:sz w:val="22"/>
          <w:szCs w:val="22"/>
          <w:lang w:eastAsia="ko-KR"/>
        </w:rPr>
        <w:t>s</w:t>
      </w:r>
      <w:r w:rsidRPr="52BA3DFC">
        <w:rPr>
          <w:rFonts w:eastAsia="바탕"/>
          <w:sz w:val="22"/>
          <w:szCs w:val="22"/>
          <w:lang w:eastAsia="ko-KR"/>
        </w:rPr>
        <w:t xml:space="preserve"> </w:t>
      </w:r>
      <w:r w:rsidR="3D9AB2A9" w:rsidRPr="52BA3DFC">
        <w:rPr>
          <w:rFonts w:eastAsia="바탕"/>
          <w:sz w:val="22"/>
          <w:szCs w:val="22"/>
          <w:lang w:eastAsia="ko-KR"/>
        </w:rPr>
        <w:t>are</w:t>
      </w:r>
      <w:r w:rsidRPr="52BA3DFC">
        <w:rPr>
          <w:rFonts w:eastAsia="바탕"/>
          <w:sz w:val="22"/>
          <w:szCs w:val="22"/>
          <w:lang w:eastAsia="ko-KR"/>
        </w:rPr>
        <w:t xml:space="preserve"> primarily to allow UEs sufficient processing time for receiver adjustments. </w:t>
      </w:r>
    </w:p>
    <w:p w14:paraId="6A842D59" w14:textId="7451A203" w:rsidR="5DA225C9" w:rsidRDefault="5DA225C9" w:rsidP="52BA3DFC">
      <w:pPr>
        <w:spacing w:before="120" w:after="120" w:line="240" w:lineRule="auto"/>
        <w:ind w:left="0" w:firstLine="0"/>
        <w:jc w:val="center"/>
      </w:pPr>
      <w:r>
        <w:rPr>
          <w:noProof/>
        </w:rPr>
        <w:drawing>
          <wp:inline distT="0" distB="0" distL="0" distR="0" wp14:anchorId="0A84BA00" wp14:editId="1A5FFF1E">
            <wp:extent cx="5400000" cy="2863770"/>
            <wp:effectExtent l="9525" t="9525" r="9525" b="9525"/>
            <wp:docPr id="6980076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07679" name=""/>
                    <pic:cNvPicPr/>
                  </pic:nvPicPr>
                  <pic:blipFill>
                    <a:blip r:embed="rId8">
                      <a:extLst>
                        <a:ext uri="{28A0092B-C50C-407E-A947-70E740481C1C}">
                          <a14:useLocalDpi xmlns:a14="http://schemas.microsoft.com/office/drawing/2010/main"/>
                        </a:ext>
                      </a:extLst>
                    </a:blip>
                    <a:stretch>
                      <a:fillRect/>
                    </a:stretch>
                  </pic:blipFill>
                  <pic:spPr>
                    <a:xfrm>
                      <a:off x="0" y="0"/>
                      <a:ext cx="5400000" cy="2863770"/>
                    </a:xfrm>
                    <a:prstGeom prst="rect">
                      <a:avLst/>
                    </a:prstGeom>
                    <a:ln w="9525">
                      <a:solidFill>
                        <a:schemeClr val="tx1"/>
                      </a:solidFill>
                      <a:prstDash val="solid"/>
                    </a:ln>
                  </pic:spPr>
                </pic:pic>
              </a:graphicData>
            </a:graphic>
          </wp:inline>
        </w:drawing>
      </w:r>
    </w:p>
    <w:p w14:paraId="0B0E3B50" w14:textId="12EDC7A2" w:rsidR="5DA225C9" w:rsidRDefault="5DA225C9" w:rsidP="52BA3DFC">
      <w:pPr>
        <w:spacing w:before="120" w:after="120" w:line="240" w:lineRule="auto"/>
        <w:ind w:left="0" w:firstLine="0"/>
        <w:jc w:val="center"/>
      </w:pPr>
      <w:r>
        <w:t>Fig 1. Example of LP-WUS MO allocation in IDLE/INACTIVE mode</w:t>
      </w:r>
    </w:p>
    <w:p w14:paraId="0EB312F8" w14:textId="49A6ADFB" w:rsidR="52BA3DFC" w:rsidRDefault="52BA3DFC" w:rsidP="52BA3DFC">
      <w:pPr>
        <w:spacing w:before="120" w:after="120" w:line="240" w:lineRule="auto"/>
        <w:ind w:left="0" w:firstLine="225"/>
        <w:rPr>
          <w:rFonts w:eastAsia="바탕"/>
          <w:sz w:val="22"/>
          <w:szCs w:val="22"/>
          <w:lang w:eastAsia="ko-KR"/>
        </w:rPr>
      </w:pPr>
    </w:p>
    <w:p w14:paraId="310F1D6B" w14:textId="7FE8C71A" w:rsidR="26D5F2AF" w:rsidRDefault="26D5F2AF" w:rsidP="52BA3DFC">
      <w:pPr>
        <w:spacing w:before="120" w:after="120" w:line="240" w:lineRule="auto"/>
        <w:ind w:left="0" w:firstLine="225"/>
        <w:rPr>
          <w:rFonts w:eastAsia="바탕"/>
          <w:sz w:val="22"/>
          <w:szCs w:val="22"/>
          <w:lang w:eastAsia="ko-KR"/>
        </w:rPr>
      </w:pPr>
      <w:r w:rsidRPr="52BA3DFC">
        <w:rPr>
          <w:rFonts w:eastAsia="바탕"/>
          <w:sz w:val="22"/>
          <w:szCs w:val="22"/>
          <w:lang w:eastAsia="ko-KR"/>
        </w:rPr>
        <w:lastRenderedPageBreak/>
        <w:t xml:space="preserve">Given the current MO allocation methods, a gap is likely to exist between consecutive WUS monitoring occasions with high probability, even when such a gap is not strictly necessary. For example, when the nominal duration is sufficiently large, the UE can monitor </w:t>
      </w:r>
      <w:r w:rsidR="128A423F" w:rsidRPr="52BA3DFC">
        <w:rPr>
          <w:rFonts w:eastAsia="바탕"/>
          <w:sz w:val="22"/>
          <w:szCs w:val="22"/>
          <w:lang w:eastAsia="ko-KR"/>
        </w:rPr>
        <w:t>consecutive</w:t>
      </w:r>
      <w:r w:rsidRPr="52BA3DFC">
        <w:rPr>
          <w:rFonts w:eastAsia="바탕"/>
          <w:sz w:val="22"/>
          <w:szCs w:val="22"/>
          <w:lang w:eastAsia="ko-KR"/>
        </w:rPr>
        <w:t xml:space="preserve"> </w:t>
      </w:r>
      <w:r w:rsidR="667DAD58" w:rsidRPr="52BA3DFC">
        <w:rPr>
          <w:rFonts w:eastAsia="바탕"/>
          <w:sz w:val="22"/>
          <w:szCs w:val="22"/>
          <w:lang w:eastAsia="ko-KR"/>
        </w:rPr>
        <w:t xml:space="preserve">WUS </w:t>
      </w:r>
      <w:r w:rsidRPr="52BA3DFC">
        <w:rPr>
          <w:rFonts w:eastAsia="바탕"/>
          <w:sz w:val="22"/>
          <w:szCs w:val="22"/>
          <w:lang w:eastAsia="ko-KR"/>
        </w:rPr>
        <w:t xml:space="preserve">occasions without requiring additional time for </w:t>
      </w:r>
      <w:r w:rsidR="6A837D71" w:rsidRPr="52BA3DFC">
        <w:rPr>
          <w:rFonts w:eastAsia="바탕"/>
          <w:sz w:val="22"/>
          <w:szCs w:val="22"/>
          <w:lang w:eastAsia="ko-KR"/>
        </w:rPr>
        <w:t xml:space="preserve">receiver adjustments such as </w:t>
      </w:r>
      <w:r w:rsidRPr="52BA3DFC">
        <w:rPr>
          <w:rFonts w:eastAsia="바탕"/>
          <w:sz w:val="22"/>
          <w:szCs w:val="22"/>
          <w:lang w:eastAsia="ko-KR"/>
        </w:rPr>
        <w:t>beam switching. Furthermore, beam switching does not occur between every MO, making a consistent gap wasteful in terms of time resources.</w:t>
      </w:r>
    </w:p>
    <w:p w14:paraId="0EBD840B" w14:textId="615C42B7" w:rsidR="26D5F2AF" w:rsidRDefault="26D5F2AF" w:rsidP="52BA3DFC">
      <w:pPr>
        <w:spacing w:before="120" w:after="120" w:line="240" w:lineRule="auto"/>
        <w:ind w:left="0" w:firstLine="225"/>
      </w:pPr>
      <w:r w:rsidRPr="52BA3DFC">
        <w:rPr>
          <w:rFonts w:eastAsia="바탕"/>
          <w:sz w:val="22"/>
          <w:szCs w:val="22"/>
          <w:lang w:eastAsia="ko-KR"/>
        </w:rPr>
        <w:t>Figure 1 illustrates an example of LP-WUS MO allocation in IDLE/INACTIVE mode. In this figure, gaps are only necessary between certain pairs, such as (1,2) and (2,1), (2,2) and (3,1), and so on. However, the UE may select the best beam for reception and does not always receive consecutive beams. Therefore, introducing a gap for every MO transition is unnecessary and leads to inefficient resource utilization.</w:t>
      </w:r>
    </w:p>
    <w:p w14:paraId="5636C5D4" w14:textId="06A1B942" w:rsidR="438DBD25" w:rsidRDefault="438DBD25" w:rsidP="52BA3DFC">
      <w:pPr>
        <w:spacing w:before="120" w:after="120" w:line="240" w:lineRule="auto"/>
        <w:ind w:left="0" w:firstLine="225"/>
        <w:rPr>
          <w:b/>
          <w:bCs/>
          <w:sz w:val="22"/>
          <w:szCs w:val="22"/>
          <w:lang w:val="en-US" w:eastAsia="ko-KR"/>
        </w:rPr>
      </w:pPr>
      <w:r w:rsidRPr="02E1C6EB">
        <w:rPr>
          <w:rFonts w:eastAsia="바탕"/>
          <w:b/>
          <w:bCs/>
          <w:sz w:val="22"/>
          <w:szCs w:val="22"/>
          <w:lang w:val="en-US" w:eastAsia="ko-KR"/>
        </w:rPr>
        <w:t>Proposal #</w:t>
      </w:r>
      <w:r w:rsidR="00B31E98">
        <w:rPr>
          <w:rFonts w:eastAsia="바탕"/>
          <w:b/>
          <w:bCs/>
          <w:sz w:val="22"/>
          <w:szCs w:val="22"/>
          <w:lang w:val="en-US" w:eastAsia="ko-KR"/>
        </w:rPr>
        <w:t>1</w:t>
      </w:r>
      <w:r w:rsidR="5A830461" w:rsidRPr="02E1C6EB">
        <w:rPr>
          <w:rFonts w:eastAsia="바탕"/>
          <w:b/>
          <w:bCs/>
          <w:sz w:val="22"/>
          <w:szCs w:val="22"/>
          <w:lang w:val="en-US" w:eastAsia="ko-KR"/>
        </w:rPr>
        <w:t>:</w:t>
      </w:r>
      <w:r w:rsidR="5A830461" w:rsidRPr="02E1C6EB">
        <w:rPr>
          <w:b/>
          <w:bCs/>
          <w:sz w:val="22"/>
          <w:szCs w:val="22"/>
          <w:lang w:val="en-US" w:eastAsia="ko-KR"/>
        </w:rPr>
        <w:t xml:space="preserve"> Do not introduce any gap between adjacent MOs within LO</w:t>
      </w:r>
      <w:r w:rsidR="4C1B6FDA" w:rsidRPr="02E1C6EB">
        <w:rPr>
          <w:b/>
          <w:bCs/>
          <w:sz w:val="22"/>
          <w:szCs w:val="22"/>
          <w:lang w:val="en-US" w:eastAsia="ko-KR"/>
        </w:rPr>
        <w:t xml:space="preserve"> in IDLE/INACTIVE mode</w:t>
      </w:r>
      <w:r w:rsidR="5A830461" w:rsidRPr="02E1C6EB">
        <w:rPr>
          <w:b/>
          <w:bCs/>
          <w:sz w:val="22"/>
          <w:szCs w:val="22"/>
          <w:lang w:val="en-US" w:eastAsia="ko-KR"/>
        </w:rPr>
        <w:t xml:space="preserve">. </w:t>
      </w:r>
    </w:p>
    <w:p w14:paraId="5298A5FA" w14:textId="1F9D3F44" w:rsidR="52BA3DFC" w:rsidRDefault="52BA3DFC" w:rsidP="52BA3DFC">
      <w:pPr>
        <w:spacing w:before="120" w:after="120" w:line="240" w:lineRule="auto"/>
        <w:ind w:left="0" w:firstLine="225"/>
        <w:rPr>
          <w:rFonts w:eastAsia="Times New Roman"/>
          <w:sz w:val="22"/>
          <w:szCs w:val="22"/>
          <w:lang w:val="en-US" w:eastAsia="ko-KR"/>
        </w:rPr>
      </w:pPr>
    </w:p>
    <w:p w14:paraId="68824DBC" w14:textId="18F18B01" w:rsidR="7FD2F58A" w:rsidRDefault="41EA36A8" w:rsidP="52BA3DFC">
      <w:pPr>
        <w:spacing w:before="120" w:after="120" w:line="240" w:lineRule="auto"/>
        <w:ind w:left="0" w:firstLine="225"/>
        <w:rPr>
          <w:rFonts w:eastAsia="Times New Roman"/>
          <w:sz w:val="22"/>
          <w:szCs w:val="22"/>
          <w:lang w:val="en-US" w:eastAsia="ko-KR"/>
        </w:rPr>
      </w:pPr>
      <w:proofErr w:type="gramStart"/>
      <w:r w:rsidRPr="2E166390">
        <w:rPr>
          <w:rFonts w:eastAsia="Times New Roman"/>
          <w:sz w:val="22"/>
          <w:szCs w:val="22"/>
          <w:lang w:val="en-US" w:eastAsia="ko-KR"/>
        </w:rPr>
        <w:t xml:space="preserve">Similar </w:t>
      </w:r>
      <w:r w:rsidR="7FD2F58A" w:rsidRPr="2E166390">
        <w:rPr>
          <w:rFonts w:eastAsia="Times New Roman"/>
          <w:sz w:val="22"/>
          <w:szCs w:val="22"/>
          <w:lang w:val="en-US" w:eastAsia="ko-KR"/>
        </w:rPr>
        <w:t>to</w:t>
      </w:r>
      <w:proofErr w:type="gramEnd"/>
      <w:r w:rsidR="7FD2F58A" w:rsidRPr="2E166390">
        <w:rPr>
          <w:rFonts w:eastAsia="Times New Roman"/>
          <w:sz w:val="22"/>
          <w:szCs w:val="22"/>
          <w:lang w:val="en-US" w:eastAsia="ko-KR"/>
        </w:rPr>
        <w:t xml:space="preserve"> IDLE/INACTIVE mode, CONNECTED mode also uses </w:t>
      </w:r>
      <w:r w:rsidR="0098134D">
        <w:rPr>
          <w:rFonts w:eastAsia="Times New Roman"/>
          <w:sz w:val="22"/>
          <w:szCs w:val="22"/>
          <w:lang w:val="en-US" w:eastAsia="ko-KR"/>
        </w:rPr>
        <w:t>contiguous WUS allocation with</w:t>
      </w:r>
      <w:r w:rsidR="7FD2F58A" w:rsidRPr="2E166390">
        <w:rPr>
          <w:rFonts w:eastAsia="Times New Roman"/>
          <w:sz w:val="22"/>
          <w:szCs w:val="22"/>
          <w:lang w:val="en-US" w:eastAsia="ko-KR"/>
        </w:rPr>
        <w:t xml:space="preserve"> nominal/actual duration concept</w:t>
      </w:r>
      <w:r w:rsidR="7FD2F58A" w:rsidRPr="52BA3DFC">
        <w:rPr>
          <w:rFonts w:eastAsia="Times New Roman"/>
          <w:sz w:val="22"/>
          <w:szCs w:val="22"/>
          <w:lang w:val="en-US" w:eastAsia="ko-KR"/>
        </w:rPr>
        <w:t>.</w:t>
      </w:r>
      <w:r w:rsidR="7FD2F58A" w:rsidRPr="2E166390">
        <w:rPr>
          <w:rFonts w:eastAsia="Times New Roman"/>
          <w:sz w:val="22"/>
          <w:szCs w:val="22"/>
          <w:lang w:val="en-US" w:eastAsia="ko-KR"/>
        </w:rPr>
        <w:t xml:space="preserve"> </w:t>
      </w:r>
      <w:r w:rsidR="7AB469C2" w:rsidRPr="2E166390">
        <w:rPr>
          <w:rFonts w:eastAsia="Times New Roman"/>
          <w:sz w:val="22"/>
          <w:szCs w:val="22"/>
          <w:lang w:val="en-US"/>
        </w:rPr>
        <w:t xml:space="preserve">Therefore, a gap between adjacent MOs </w:t>
      </w:r>
      <w:r w:rsidR="6B24056C" w:rsidRPr="2E166390">
        <w:rPr>
          <w:rFonts w:eastAsia="Times New Roman"/>
          <w:sz w:val="22"/>
          <w:szCs w:val="22"/>
          <w:lang w:val="en-US"/>
        </w:rPr>
        <w:t>within a periodicity</w:t>
      </w:r>
      <w:r w:rsidR="7AB469C2" w:rsidRPr="2E166390">
        <w:rPr>
          <w:rFonts w:eastAsia="Times New Roman"/>
          <w:sz w:val="22"/>
          <w:szCs w:val="22"/>
          <w:lang w:val="en-US"/>
        </w:rPr>
        <w:t xml:space="preserve"> </w:t>
      </w:r>
      <w:r w:rsidR="00005B05">
        <w:rPr>
          <w:rFonts w:eastAsia="Times New Roman"/>
          <w:sz w:val="22"/>
          <w:szCs w:val="22"/>
          <w:lang w:val="en-US"/>
        </w:rPr>
        <w:t xml:space="preserve">may be an issue </w:t>
      </w:r>
      <w:r w:rsidR="005E0AF1">
        <w:rPr>
          <w:rFonts w:eastAsia="Times New Roman"/>
          <w:sz w:val="22"/>
          <w:szCs w:val="22"/>
          <w:lang w:val="en-US"/>
        </w:rPr>
        <w:t>i</w:t>
      </w:r>
      <w:r w:rsidR="7AB469C2" w:rsidRPr="52BA3DFC">
        <w:rPr>
          <w:rFonts w:eastAsia="Times New Roman"/>
          <w:sz w:val="22"/>
          <w:szCs w:val="22"/>
          <w:lang w:val="en-US"/>
        </w:rPr>
        <w:t xml:space="preserve">n CONNECTED mode </w:t>
      </w:r>
      <w:r w:rsidR="005E0AF1">
        <w:rPr>
          <w:rFonts w:eastAsia="Times New Roman"/>
          <w:sz w:val="22"/>
          <w:szCs w:val="22"/>
          <w:lang w:val="en-US"/>
        </w:rPr>
        <w:t>a</w:t>
      </w:r>
      <w:r w:rsidR="002005FD">
        <w:rPr>
          <w:rFonts w:eastAsia="Times New Roman"/>
          <w:sz w:val="22"/>
          <w:szCs w:val="22"/>
          <w:lang w:val="en-US"/>
        </w:rPr>
        <w:t>lso.</w:t>
      </w:r>
    </w:p>
    <w:p w14:paraId="0BD54B8D" w14:textId="6F7406D3" w:rsidR="7FD2F58A" w:rsidRDefault="7FD2F58A" w:rsidP="52BA3DFC">
      <w:pPr>
        <w:spacing w:before="120" w:after="120" w:line="240" w:lineRule="auto"/>
        <w:ind w:left="0" w:firstLine="225"/>
        <w:rPr>
          <w:rFonts w:eastAsia="Times New Roman"/>
          <w:sz w:val="22"/>
          <w:szCs w:val="22"/>
          <w:lang w:val="en-US" w:eastAsia="ko-KR"/>
        </w:rPr>
      </w:pPr>
      <w:r w:rsidRPr="52BA3DFC">
        <w:rPr>
          <w:rFonts w:eastAsia="Times New Roman"/>
          <w:sz w:val="22"/>
          <w:szCs w:val="22"/>
          <w:lang w:val="en-US" w:eastAsia="ko-KR"/>
        </w:rPr>
        <w:t xml:space="preserve">When parameters such as </w:t>
      </w:r>
      <w:r w:rsidRPr="52BA3DFC">
        <w:rPr>
          <w:rFonts w:eastAsia="Times New Roman"/>
          <w:i/>
          <w:iCs/>
          <w:sz w:val="22"/>
          <w:szCs w:val="22"/>
          <w:lang w:val="en-US" w:eastAsia="ko-KR"/>
        </w:rPr>
        <w:t xml:space="preserve">numMO-perPeriodicity-Option1-2 </w:t>
      </w:r>
      <w:r w:rsidRPr="52BA3DFC">
        <w:rPr>
          <w:rFonts w:eastAsia="Times New Roman"/>
          <w:sz w:val="22"/>
          <w:szCs w:val="22"/>
          <w:lang w:val="en-US" w:eastAsia="ko-KR"/>
        </w:rPr>
        <w:t xml:space="preserve">are configured with values greater than one, multiple MOs can occur within a periodicity. </w:t>
      </w:r>
      <w:r w:rsidR="33045430" w:rsidRPr="52BA3DFC">
        <w:rPr>
          <w:rFonts w:eastAsia="Times New Roman"/>
          <w:sz w:val="22"/>
          <w:szCs w:val="22"/>
          <w:lang w:val="en-US" w:eastAsia="ko-KR"/>
        </w:rPr>
        <w:t>Even in this case, t</w:t>
      </w:r>
      <w:r w:rsidRPr="52BA3DFC">
        <w:rPr>
          <w:rFonts w:eastAsia="Times New Roman"/>
          <w:sz w:val="22"/>
          <w:szCs w:val="22"/>
          <w:lang w:val="en-US" w:eastAsia="ko-KR"/>
        </w:rPr>
        <w:t>he UE is not required to monitor all of them</w:t>
      </w:r>
      <w:r w:rsidR="00522E96">
        <w:rPr>
          <w:rFonts w:eastAsia="Times New Roman"/>
          <w:sz w:val="22"/>
          <w:szCs w:val="22"/>
          <w:lang w:val="en-US" w:eastAsia="ko-KR"/>
        </w:rPr>
        <w:t>,</w:t>
      </w:r>
      <w:r w:rsidRPr="52BA3DFC">
        <w:rPr>
          <w:rFonts w:eastAsia="Times New Roman"/>
          <w:sz w:val="22"/>
          <w:szCs w:val="22"/>
          <w:lang w:val="en-US" w:eastAsia="ko-KR"/>
        </w:rPr>
        <w:t xml:space="preserve"> and </w:t>
      </w:r>
      <w:r w:rsidR="13D206F8" w:rsidRPr="52BA3DFC">
        <w:rPr>
          <w:rFonts w:eastAsia="Times New Roman"/>
          <w:sz w:val="22"/>
          <w:szCs w:val="22"/>
          <w:lang w:val="en-US" w:eastAsia="ko-KR"/>
        </w:rPr>
        <w:t xml:space="preserve">the </w:t>
      </w:r>
      <w:r w:rsidR="446691CC" w:rsidRPr="52BA3DFC">
        <w:rPr>
          <w:rFonts w:eastAsia="Times New Roman"/>
          <w:sz w:val="22"/>
          <w:szCs w:val="22"/>
          <w:lang w:val="en-US" w:eastAsia="ko-KR"/>
        </w:rPr>
        <w:t xml:space="preserve">UE </w:t>
      </w:r>
      <w:r w:rsidRPr="52BA3DFC">
        <w:rPr>
          <w:rFonts w:eastAsia="Times New Roman"/>
          <w:sz w:val="22"/>
          <w:szCs w:val="22"/>
          <w:lang w:val="en-US" w:eastAsia="ko-KR"/>
        </w:rPr>
        <w:t xml:space="preserve">can opportunistically </w:t>
      </w:r>
      <w:r w:rsidR="7DDE3CAD" w:rsidRPr="52BA3DFC">
        <w:rPr>
          <w:rFonts w:eastAsia="Times New Roman"/>
          <w:sz w:val="22"/>
          <w:szCs w:val="22"/>
          <w:lang w:val="en-US" w:eastAsia="ko-KR"/>
        </w:rPr>
        <w:t xml:space="preserve">receive among </w:t>
      </w:r>
      <w:r w:rsidRPr="52BA3DFC">
        <w:rPr>
          <w:rFonts w:eastAsia="Times New Roman"/>
          <w:sz w:val="22"/>
          <w:szCs w:val="22"/>
          <w:lang w:val="en-US" w:eastAsia="ko-KR"/>
        </w:rPr>
        <w:t>WUS</w:t>
      </w:r>
      <w:r w:rsidR="155351C8" w:rsidRPr="52BA3DFC">
        <w:rPr>
          <w:rFonts w:eastAsia="Times New Roman"/>
          <w:sz w:val="22"/>
          <w:szCs w:val="22"/>
          <w:lang w:val="en-US" w:eastAsia="ko-KR"/>
        </w:rPr>
        <w:t xml:space="preserve"> occasions.</w:t>
      </w:r>
      <w:r w:rsidRPr="52BA3DFC">
        <w:rPr>
          <w:rFonts w:eastAsia="Times New Roman"/>
          <w:sz w:val="22"/>
          <w:szCs w:val="22"/>
          <w:lang w:val="en-US" w:eastAsia="ko-KR"/>
        </w:rPr>
        <w:t xml:space="preserve"> </w:t>
      </w:r>
      <w:r w:rsidR="449BE1A8" w:rsidRPr="52BA3DFC">
        <w:rPr>
          <w:rFonts w:eastAsia="Times New Roman"/>
          <w:sz w:val="22"/>
          <w:szCs w:val="22"/>
          <w:lang w:val="en-US" w:eastAsia="ko-KR"/>
        </w:rPr>
        <w:t>Consequently</w:t>
      </w:r>
      <w:r w:rsidRPr="52BA3DFC">
        <w:rPr>
          <w:rFonts w:eastAsia="Times New Roman"/>
          <w:sz w:val="22"/>
          <w:szCs w:val="22"/>
          <w:lang w:val="en-US" w:eastAsia="ko-KR"/>
        </w:rPr>
        <w:t xml:space="preserve">, </w:t>
      </w:r>
      <w:r w:rsidR="0B79AA4A" w:rsidRPr="52BA3DFC">
        <w:rPr>
          <w:rFonts w:eastAsia="Times New Roman"/>
          <w:sz w:val="22"/>
          <w:szCs w:val="22"/>
          <w:lang w:val="en-US" w:eastAsia="ko-KR"/>
        </w:rPr>
        <w:t xml:space="preserve">without gaps, </w:t>
      </w:r>
      <w:r w:rsidRPr="52BA3DFC">
        <w:rPr>
          <w:rFonts w:eastAsia="Times New Roman"/>
          <w:sz w:val="22"/>
          <w:szCs w:val="22"/>
          <w:lang w:val="en-US" w:eastAsia="ko-KR"/>
        </w:rPr>
        <w:t xml:space="preserve">the UE </w:t>
      </w:r>
      <w:r w:rsidR="5ED3D5B2" w:rsidRPr="52BA3DFC">
        <w:rPr>
          <w:rFonts w:eastAsia="Times New Roman"/>
          <w:sz w:val="22"/>
          <w:szCs w:val="22"/>
          <w:lang w:val="en-US" w:eastAsia="ko-KR"/>
        </w:rPr>
        <w:t xml:space="preserve">still </w:t>
      </w:r>
      <w:r w:rsidRPr="52BA3DFC">
        <w:rPr>
          <w:rFonts w:eastAsia="Times New Roman"/>
          <w:sz w:val="22"/>
          <w:szCs w:val="22"/>
          <w:lang w:val="en-US" w:eastAsia="ko-KR"/>
        </w:rPr>
        <w:t xml:space="preserve">can monitor at least one WUS occasion, and system operation </w:t>
      </w:r>
      <w:r w:rsidR="48D657D7" w:rsidRPr="52BA3DFC">
        <w:rPr>
          <w:rFonts w:eastAsia="Times New Roman"/>
          <w:sz w:val="22"/>
          <w:szCs w:val="22"/>
          <w:lang w:val="en-US" w:eastAsia="ko-KR"/>
        </w:rPr>
        <w:t>can be maintained</w:t>
      </w:r>
      <w:r w:rsidRPr="52BA3DFC">
        <w:rPr>
          <w:rFonts w:eastAsia="Times New Roman"/>
          <w:sz w:val="22"/>
          <w:szCs w:val="22"/>
          <w:lang w:val="en-US" w:eastAsia="ko-KR"/>
        </w:rPr>
        <w:t>.</w:t>
      </w:r>
    </w:p>
    <w:p w14:paraId="26EBBA20" w14:textId="752768F8" w:rsidR="26B60721" w:rsidRDefault="26B60721" w:rsidP="52BA3DFC">
      <w:pPr>
        <w:spacing w:before="120" w:after="120" w:line="240" w:lineRule="auto"/>
        <w:ind w:left="0" w:firstLine="225"/>
        <w:rPr>
          <w:rFonts w:eastAsia="Times New Roman"/>
          <w:sz w:val="22"/>
          <w:szCs w:val="22"/>
          <w:lang w:val="en-US" w:eastAsia="ko-KR"/>
        </w:rPr>
      </w:pPr>
      <w:r w:rsidRPr="1BC5451D">
        <w:rPr>
          <w:rFonts w:eastAsia="Times New Roman"/>
          <w:sz w:val="22"/>
          <w:szCs w:val="22"/>
          <w:lang w:val="en-US"/>
        </w:rPr>
        <w:t>Moreover, in CONNECTED mode, beam switching may not occur between WUS occasions, so the UE can process consecutive MOs without receiver adjustments. As a result, allocating a fixed gap between adjacent MOs would only waste time resources without providing any practical benefit.</w:t>
      </w:r>
    </w:p>
    <w:p w14:paraId="3D119BA8" w14:textId="6F7FE1F9" w:rsidR="3359741F" w:rsidRDefault="3359741F" w:rsidP="52BA3DFC">
      <w:pPr>
        <w:spacing w:before="120" w:after="120" w:line="240" w:lineRule="auto"/>
        <w:ind w:left="0" w:firstLine="225"/>
        <w:rPr>
          <w:b/>
          <w:bCs/>
          <w:sz w:val="22"/>
          <w:szCs w:val="22"/>
          <w:lang w:val="en-US" w:eastAsia="ko-KR"/>
        </w:rPr>
      </w:pPr>
      <w:r w:rsidRPr="02E1C6EB">
        <w:rPr>
          <w:rFonts w:eastAsia="바탕"/>
          <w:b/>
          <w:bCs/>
          <w:sz w:val="22"/>
          <w:szCs w:val="22"/>
          <w:lang w:val="en-US" w:eastAsia="ko-KR"/>
        </w:rPr>
        <w:t>Proposal #</w:t>
      </w:r>
      <w:r w:rsidR="00B31E98">
        <w:rPr>
          <w:rFonts w:eastAsia="바탕"/>
          <w:b/>
          <w:bCs/>
          <w:sz w:val="22"/>
          <w:szCs w:val="22"/>
          <w:lang w:val="en-US" w:eastAsia="ko-KR"/>
        </w:rPr>
        <w:t>2</w:t>
      </w:r>
      <w:r w:rsidRPr="02E1C6EB">
        <w:rPr>
          <w:rFonts w:eastAsia="바탕"/>
          <w:b/>
          <w:bCs/>
          <w:sz w:val="22"/>
          <w:szCs w:val="22"/>
          <w:lang w:val="en-US" w:eastAsia="ko-KR"/>
        </w:rPr>
        <w:t>:</w:t>
      </w:r>
      <w:r w:rsidRPr="02E1C6EB">
        <w:rPr>
          <w:b/>
          <w:bCs/>
          <w:sz w:val="22"/>
          <w:szCs w:val="22"/>
          <w:lang w:val="en-US" w:eastAsia="ko-KR"/>
        </w:rPr>
        <w:t xml:space="preserve"> Do not introduce any gap between adjacent MOs </w:t>
      </w:r>
      <w:r w:rsidR="042DA823" w:rsidRPr="02E1C6EB">
        <w:rPr>
          <w:b/>
          <w:bCs/>
          <w:sz w:val="22"/>
          <w:szCs w:val="22"/>
          <w:lang w:val="en-US" w:eastAsia="ko-KR"/>
        </w:rPr>
        <w:t xml:space="preserve">within a periodicity </w:t>
      </w:r>
      <w:r w:rsidRPr="02E1C6EB">
        <w:rPr>
          <w:b/>
          <w:bCs/>
          <w:sz w:val="22"/>
          <w:szCs w:val="22"/>
          <w:lang w:val="en-US" w:eastAsia="ko-KR"/>
        </w:rPr>
        <w:t>in CONNECTED mode.</w:t>
      </w:r>
    </w:p>
    <w:p w14:paraId="74F5FE4C" w14:textId="77777777" w:rsidR="00583F1C" w:rsidRPr="00583F1C" w:rsidRDefault="00583F1C" w:rsidP="00583F1C">
      <w:pPr>
        <w:rPr>
          <w:rFonts w:eastAsiaTheme="minorEastAsia"/>
          <w:lang w:val="en-US" w:eastAsia="ko-KR"/>
        </w:rPr>
      </w:pPr>
    </w:p>
    <w:p w14:paraId="5E8725F8" w14:textId="7C00794A" w:rsidR="49A9AA47" w:rsidRDefault="49A9AA47" w:rsidP="2E166390">
      <w:pPr>
        <w:pStyle w:val="2"/>
        <w:numPr>
          <w:ilvl w:val="2"/>
          <w:numId w:val="2"/>
        </w:numPr>
        <w:rPr>
          <w:rFonts w:ascii="Times New Roman" w:eastAsia="바탕" w:hAnsi="Times New Roman"/>
          <w:b/>
          <w:bCs/>
          <w:sz w:val="24"/>
          <w:szCs w:val="24"/>
          <w:lang w:val="en-US" w:eastAsia="ko-KR"/>
        </w:rPr>
      </w:pPr>
      <w:r w:rsidRPr="2E166390">
        <w:rPr>
          <w:rFonts w:ascii="Times New Roman" w:eastAsia="바탕" w:hAnsi="Times New Roman"/>
          <w:b/>
          <w:bCs/>
          <w:sz w:val="24"/>
          <w:szCs w:val="24"/>
          <w:lang w:val="en-US" w:eastAsia="ko-KR"/>
        </w:rPr>
        <w:t>Unavailable symbols for CONNECTED modes</w:t>
      </w:r>
    </w:p>
    <w:tbl>
      <w:tblPr>
        <w:tblStyle w:val="a9"/>
        <w:tblW w:w="0" w:type="auto"/>
        <w:tblLook w:val="04A0" w:firstRow="1" w:lastRow="0" w:firstColumn="1" w:lastColumn="0" w:noHBand="0" w:noVBand="1"/>
      </w:tblPr>
      <w:tblGrid>
        <w:gridCol w:w="9016"/>
      </w:tblGrid>
      <w:tr w:rsidR="00F06CA3" w14:paraId="5BE2B383" w14:textId="77777777">
        <w:tc>
          <w:tcPr>
            <w:tcW w:w="9016" w:type="dxa"/>
          </w:tcPr>
          <w:p w14:paraId="7DC72A75" w14:textId="1BF7A308" w:rsidR="00094F91" w:rsidRPr="00094F91" w:rsidRDefault="00094F91" w:rsidP="00D30306">
            <w:pPr>
              <w:spacing w:before="0" w:after="0" w:line="240" w:lineRule="auto"/>
              <w:ind w:left="0" w:firstLine="0"/>
              <w:contextualSpacing/>
              <w:rPr>
                <w:rFonts w:ascii="Times" w:eastAsia="Yu Mincho" w:hAnsi="Times" w:cs="Times"/>
                <w:b/>
                <w:bCs/>
                <w:lang w:eastAsia="x-none"/>
              </w:rPr>
            </w:pPr>
            <w:r w:rsidRPr="00EB6B53">
              <w:rPr>
                <w:rFonts w:eastAsia="SimSun"/>
                <w:b/>
                <w:bCs/>
                <w:sz w:val="22"/>
                <w:szCs w:val="22"/>
              </w:rPr>
              <w:t>TS38.213</w:t>
            </w:r>
          </w:p>
          <w:p w14:paraId="09310E1B" w14:textId="2ABD6644" w:rsidR="00BF7EF7" w:rsidRDefault="00094F91" w:rsidP="00BF7EF7">
            <w:pPr>
              <w:overflowPunct w:val="0"/>
              <w:autoSpaceDE w:val="0"/>
              <w:autoSpaceDN w:val="0"/>
              <w:adjustRightInd w:val="0"/>
              <w:spacing w:before="0" w:after="120" w:line="240" w:lineRule="auto"/>
              <w:ind w:left="0" w:firstLine="0"/>
              <w:contextualSpacing/>
              <w:jc w:val="left"/>
              <w:textAlignment w:val="baseline"/>
              <w:rPr>
                <w:rFonts w:eastAsiaTheme="minorHAnsi"/>
                <w:lang w:eastAsia="ko-KR"/>
              </w:rPr>
            </w:pPr>
            <w:r>
              <w:rPr>
                <w:rFonts w:ascii="Times" w:eastAsia="Yu Mincho" w:hAnsi="Times" w:cs="Times"/>
                <w:lang w:val="en-US" w:eastAsia="x-none"/>
              </w:rPr>
              <w:t>[…]</w:t>
            </w:r>
          </w:p>
          <w:p w14:paraId="2EA5C1A6" w14:textId="77777777" w:rsidR="00094F91" w:rsidRPr="00094F91" w:rsidRDefault="00094F91" w:rsidP="00094F91">
            <w:pPr>
              <w:spacing w:before="0" w:line="240" w:lineRule="auto"/>
              <w:ind w:left="0" w:firstLine="0"/>
              <w:jc w:val="left"/>
              <w:rPr>
                <w:rFonts w:eastAsia="SimSun"/>
              </w:rPr>
            </w:pPr>
            <w:r w:rsidRPr="00094F91">
              <w:rPr>
                <w:rFonts w:eastAsia="SimSun"/>
              </w:rPr>
              <w:t xml:space="preserve">A UE can be provided, by </w:t>
            </w:r>
            <w:proofErr w:type="spellStart"/>
            <w:r w:rsidRPr="00094F91">
              <w:rPr>
                <w:rFonts w:eastAsia="SimSun"/>
                <w:i/>
              </w:rPr>
              <w:t>WUS_available_slot_CONNECTED</w:t>
            </w:r>
            <w:proofErr w:type="spellEnd"/>
            <w:r w:rsidRPr="00094F91">
              <w:rPr>
                <w:rFonts w:eastAsia="SimSu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94F91">
              <w:rPr>
                <w:rFonts w:eastAsia="SimSun"/>
                <w:i/>
              </w:rPr>
              <w:t>WUS_available_symbol_CONNECTED</w:t>
            </w:r>
            <w:proofErr w:type="spellEnd"/>
            <w:r w:rsidRPr="00094F91">
              <w:rPr>
                <w:rFonts w:eastAsia="SimSun"/>
              </w:rPr>
              <w:t xml:space="preserve">, an indication of symbols in each time unit from the subset of time units that is available for the UE to monitor WUS. If the UE is not provided </w:t>
            </w:r>
            <w:proofErr w:type="spellStart"/>
            <w:r w:rsidRPr="00094F91">
              <w:rPr>
                <w:rFonts w:eastAsia="SimSun"/>
                <w:i/>
              </w:rPr>
              <w:t>WUS_available_slot_CONNECTED</w:t>
            </w:r>
            <w:proofErr w:type="spellEnd"/>
            <w:r w:rsidRPr="00094F91">
              <w:rPr>
                <w:rFonts w:eastAsia="SimSun"/>
              </w:rPr>
              <w:t xml:space="preserve">, the UE assumes that all time units are available for the UE to monitor WUS. If the UE is not provided </w:t>
            </w:r>
            <w:proofErr w:type="spellStart"/>
            <w:r w:rsidRPr="00094F91">
              <w:rPr>
                <w:rFonts w:eastAsia="SimSun"/>
                <w:i/>
              </w:rPr>
              <w:t>WUS_available_symbol_CONNECTED</w:t>
            </w:r>
            <w:proofErr w:type="spellEnd"/>
            <w:r w:rsidRPr="00094F91">
              <w:rPr>
                <w:rFonts w:eastAsia="SimSun"/>
              </w:rPr>
              <w:t xml:space="preserve">, the UE assumes that, for a time unit </w:t>
            </w:r>
            <w:r w:rsidRPr="00094F91">
              <w:rPr>
                <w:rFonts w:eastAsia="SimSun"/>
              </w:rPr>
              <w:lastRenderedPageBreak/>
              <w:t xml:space="preserve">that is available for the UE to monitor WUS, all symbols in the time unit are available for the UE to monitor WUS. </w:t>
            </w:r>
            <w:r w:rsidRPr="00094F91">
              <w:rPr>
                <w:rFonts w:eastAsia="SimSun"/>
                <w:lang w:val="en-US"/>
              </w:rPr>
              <w:t>The</w:t>
            </w:r>
            <w:r w:rsidRPr="00094F91">
              <w:rPr>
                <w:rFonts w:eastAsia="SimSun"/>
              </w:rPr>
              <w:t xml:space="preserve"> UE assumes that a symbol is not available to monitor WUS when</w:t>
            </w:r>
          </w:p>
          <w:p w14:paraId="2802D7BF" w14:textId="77777777" w:rsidR="00094F91" w:rsidRPr="00094F91" w:rsidRDefault="00094F91" w:rsidP="00094F91">
            <w:pPr>
              <w:spacing w:before="0" w:line="240" w:lineRule="auto"/>
              <w:ind w:left="568"/>
              <w:jc w:val="left"/>
              <w:rPr>
                <w:rFonts w:eastAsia="SimSun"/>
              </w:rPr>
            </w:pPr>
            <w:r w:rsidRPr="00094F91">
              <w:rPr>
                <w:rFonts w:eastAsia="SimSun"/>
              </w:rPr>
              <w:t>-</w:t>
            </w:r>
            <w:r w:rsidRPr="00094F91">
              <w:rPr>
                <w:rFonts w:eastAsia="SimSun"/>
              </w:rPr>
              <w:tab/>
              <w:t xml:space="preserve">the symbol is indicated as uplink, by </w:t>
            </w:r>
            <w:proofErr w:type="spellStart"/>
            <w:r w:rsidRPr="00094F91">
              <w:rPr>
                <w:rFonts w:eastAsia="Yu Mincho"/>
                <w:i/>
                <w:iCs/>
                <w:lang w:eastAsia="ja-JP"/>
              </w:rPr>
              <w:t>tdd</w:t>
            </w:r>
            <w:proofErr w:type="spellEnd"/>
            <w:r w:rsidRPr="00094F91">
              <w:rPr>
                <w:rFonts w:eastAsia="Yu Mincho"/>
                <w:i/>
                <w:iCs/>
                <w:lang w:eastAsia="ja-JP"/>
              </w:rPr>
              <w:t>-UL-DL-</w:t>
            </w:r>
            <w:proofErr w:type="spellStart"/>
            <w:r w:rsidRPr="00094F91">
              <w:rPr>
                <w:rFonts w:eastAsia="Yu Mincho"/>
                <w:i/>
                <w:iCs/>
                <w:lang w:eastAsia="ja-JP"/>
              </w:rPr>
              <w:t>configurationCommon</w:t>
            </w:r>
            <w:proofErr w:type="spellEnd"/>
            <w:r w:rsidRPr="00094F91">
              <w:rPr>
                <w:rFonts w:eastAsia="Yu Mincho"/>
                <w:lang w:eastAsia="ja-JP"/>
              </w:rPr>
              <w:t xml:space="preserve"> or </w:t>
            </w:r>
            <w:proofErr w:type="spellStart"/>
            <w:r w:rsidRPr="00094F91">
              <w:rPr>
                <w:rFonts w:eastAsia="SimSun"/>
                <w:i/>
                <w:iCs/>
                <w:sz w:val="21"/>
                <w:szCs w:val="21"/>
              </w:rPr>
              <w:t>tdd</w:t>
            </w:r>
            <w:proofErr w:type="spellEnd"/>
            <w:r w:rsidRPr="00094F91">
              <w:rPr>
                <w:rFonts w:eastAsia="SimSun"/>
                <w:sz w:val="21"/>
                <w:szCs w:val="21"/>
              </w:rPr>
              <w:t>-</w:t>
            </w:r>
            <w:r w:rsidRPr="00094F91">
              <w:rPr>
                <w:rFonts w:eastAsia="SimSun"/>
                <w:i/>
                <w:sz w:val="21"/>
                <w:szCs w:val="21"/>
              </w:rPr>
              <w:t>UL-DL-</w:t>
            </w:r>
            <w:proofErr w:type="spellStart"/>
            <w:r w:rsidRPr="00094F91">
              <w:rPr>
                <w:rFonts w:eastAsia="SimSun"/>
                <w:i/>
                <w:sz w:val="21"/>
                <w:szCs w:val="21"/>
              </w:rPr>
              <w:t>ConfigurationDedicated</w:t>
            </w:r>
            <w:proofErr w:type="spellEnd"/>
            <w:r w:rsidRPr="00094F91">
              <w:rPr>
                <w:rFonts w:eastAsia="Yu Mincho"/>
                <w:lang w:eastAsia="ja-JP"/>
              </w:rPr>
              <w:t xml:space="preserve"> </w:t>
            </w:r>
          </w:p>
          <w:p w14:paraId="101B7715" w14:textId="3F091A1E" w:rsidR="00094F91" w:rsidRPr="00094F91" w:rsidRDefault="00094F91" w:rsidP="00094F91">
            <w:pPr>
              <w:spacing w:before="0" w:line="240" w:lineRule="auto"/>
              <w:ind w:left="568"/>
              <w:jc w:val="left"/>
              <w:rPr>
                <w:rFonts w:eastAsia="SimSun"/>
              </w:rPr>
            </w:pPr>
            <w:r w:rsidRPr="00094F91">
              <w:rPr>
                <w:rFonts w:eastAsia="SimSun"/>
              </w:rPr>
              <w:t>-</w:t>
            </w:r>
            <w:r w:rsidRPr="00094F91">
              <w:rPr>
                <w:rFonts w:eastAsia="SimSun"/>
              </w:rPr>
              <w:tab/>
              <w:t xml:space="preserve">the symbol is indicated for transmission of SS/PBCH blocks, by </w:t>
            </w:r>
            <w:proofErr w:type="spellStart"/>
            <w:r w:rsidRPr="00094F91">
              <w:rPr>
                <w:rFonts w:eastAsia="SimSun"/>
                <w:i/>
              </w:rPr>
              <w:t>ssb-PositionsInBurst</w:t>
            </w:r>
            <w:proofErr w:type="spellEnd"/>
            <w:r w:rsidRPr="00094F91">
              <w:rPr>
                <w:rFonts w:eastAsia="SimSun"/>
              </w:rPr>
              <w:t xml:space="preserve"> </w:t>
            </w:r>
            <w:r w:rsidRPr="00094F91">
              <w:rPr>
                <w:rFonts w:eastAsia="SimSun"/>
                <w:lang w:val="en-US"/>
              </w:rPr>
              <w:t xml:space="preserve">in </w:t>
            </w:r>
            <w:r w:rsidRPr="00094F91">
              <w:rPr>
                <w:rFonts w:eastAsia="SimSun"/>
                <w:i/>
              </w:rPr>
              <w:t>SIB1</w:t>
            </w:r>
            <w:r w:rsidRPr="00094F91">
              <w:rPr>
                <w:rFonts w:eastAsia="SimSun"/>
              </w:rPr>
              <w:t xml:space="preserve"> or in </w:t>
            </w:r>
            <w:proofErr w:type="spellStart"/>
            <w:r w:rsidRPr="00094F91">
              <w:rPr>
                <w:rFonts w:eastAsia="SimSun"/>
                <w:i/>
              </w:rPr>
              <w:t>ServingCellConfigCommon</w:t>
            </w:r>
            <w:proofErr w:type="spellEnd"/>
          </w:p>
          <w:p w14:paraId="08B4190E" w14:textId="4EC0BDF3" w:rsidR="00094F91" w:rsidRDefault="00094F91" w:rsidP="00094F91">
            <w:pPr>
              <w:spacing w:before="0" w:line="240" w:lineRule="auto"/>
              <w:ind w:left="0" w:firstLine="0"/>
              <w:jc w:val="left"/>
              <w:rPr>
                <w:rFonts w:eastAsia="SimSun"/>
              </w:rPr>
            </w:pPr>
            <w:r w:rsidRPr="00094F91">
              <w:rPr>
                <w:rFonts w:eastAsia="SimSun"/>
              </w:rPr>
              <w:t>A WUS monitoring occasion is over a first number of symbols, provided by</w:t>
            </w:r>
            <w:r w:rsidRPr="00094F91">
              <w:rPr>
                <w:rFonts w:eastAsia="SimSun"/>
                <w:i/>
              </w:rPr>
              <w:t xml:space="preserve"> </w:t>
            </w:r>
            <w:proofErr w:type="spellStart"/>
            <w:r w:rsidRPr="00094F91">
              <w:rPr>
                <w:rFonts w:eastAsia="SimSun"/>
                <w:i/>
              </w:rPr>
              <w:t>WUS_NominalMO_duration_CONNECTED</w:t>
            </w:r>
            <w:proofErr w:type="spellEnd"/>
            <w:r w:rsidRPr="00094F91">
              <w:rPr>
                <w:rFonts w:eastAsia="SimSun"/>
              </w:rPr>
              <w:t xml:space="preserve">. </w:t>
            </w:r>
            <w:r w:rsidRPr="00EB6B53">
              <w:rPr>
                <w:rFonts w:eastAsia="SimSun"/>
                <w:highlight w:val="yellow"/>
              </w:rPr>
              <w:t xml:space="preserve">If </w:t>
            </w:r>
            <w:proofErr w:type="gramStart"/>
            <w:r w:rsidRPr="00EB6B53">
              <w:rPr>
                <w:rFonts w:eastAsia="SimSun"/>
                <w:highlight w:val="yellow"/>
              </w:rPr>
              <w:t>a number of</w:t>
            </w:r>
            <w:proofErr w:type="gramEnd"/>
            <w:r w:rsidRPr="00EB6B53">
              <w:rPr>
                <w:rFonts w:eastAsia="SimSun"/>
                <w:highlight w:val="yellow"/>
              </w:rPr>
              <w:t xml:space="preserve"> available symbols for the UE to monitor WUS in a WUS monitoring occasion is smaller than a second number of symbols, provided by</w:t>
            </w:r>
            <w:r w:rsidRPr="00EB6B53">
              <w:rPr>
                <w:rFonts w:eastAsia="SimSun"/>
                <w:i/>
                <w:highlight w:val="yellow"/>
              </w:rPr>
              <w:t xml:space="preserve"> </w:t>
            </w:r>
            <w:proofErr w:type="spellStart"/>
            <w:r w:rsidRPr="00EB6B53">
              <w:rPr>
                <w:rFonts w:eastAsia="SimSun"/>
                <w:i/>
                <w:highlight w:val="yellow"/>
              </w:rPr>
              <w:t>WUS_ActualMO_duration_CONNECTED</w:t>
            </w:r>
            <w:proofErr w:type="spellEnd"/>
            <w:r w:rsidRPr="00EB6B53">
              <w:rPr>
                <w:rFonts w:eastAsia="SimSun"/>
                <w:highlight w:val="yellow"/>
              </w:rPr>
              <w:t>, the UE does not monitor WUS in the WUS monitoring occasion.</w:t>
            </w:r>
            <w:r w:rsidRPr="00094F91">
              <w:rPr>
                <w:rFonts w:eastAsia="SimSun"/>
              </w:rPr>
              <w:t xml:space="preserve"> The UE monitors WUS in a WUS monitoring occasion over the earliest available </w:t>
            </w:r>
            <w:proofErr w:type="spellStart"/>
            <w:r w:rsidRPr="00094F91">
              <w:rPr>
                <w:rFonts w:eastAsia="SimSun"/>
                <w:i/>
              </w:rPr>
              <w:t>WUS_ActualMO_duration_CONNECTED</w:t>
            </w:r>
            <w:proofErr w:type="spellEnd"/>
            <w:r w:rsidRPr="00094F91">
              <w:rPr>
                <w:rFonts w:eastAsia="SimSun"/>
              </w:rPr>
              <w:t xml:space="preserve"> symbols in the WUS monitoring occasion. </w:t>
            </w:r>
          </w:p>
          <w:p w14:paraId="64B3AC37" w14:textId="7DCC997A" w:rsidR="00094F91" w:rsidRPr="00EB6B53" w:rsidRDefault="00094F91" w:rsidP="00EB6B53">
            <w:pPr>
              <w:spacing w:before="0" w:line="240" w:lineRule="auto"/>
              <w:ind w:left="0" w:firstLine="0"/>
              <w:jc w:val="left"/>
              <w:rPr>
                <w:rFonts w:eastAsiaTheme="minorEastAsia"/>
                <w:lang w:eastAsia="ko-KR"/>
              </w:rPr>
            </w:pPr>
            <w:r>
              <w:rPr>
                <w:rFonts w:eastAsiaTheme="minorEastAsia" w:hint="eastAsia"/>
                <w:lang w:eastAsia="ko-KR"/>
              </w:rPr>
              <w:t>[</w:t>
            </w:r>
            <w:r>
              <w:rPr>
                <w:rFonts w:eastAsiaTheme="minorEastAsia"/>
                <w:lang w:eastAsia="ko-KR"/>
              </w:rPr>
              <w:t>…]</w:t>
            </w:r>
          </w:p>
        </w:tc>
      </w:tr>
    </w:tbl>
    <w:p w14:paraId="7D9C2B52" w14:textId="3676F6AA" w:rsidR="00BF7EF7" w:rsidRDefault="00BF7EF7" w:rsidP="00F06CA3">
      <w:pPr>
        <w:spacing w:before="120" w:after="120" w:line="240" w:lineRule="auto"/>
        <w:ind w:left="0" w:firstLineChars="100" w:firstLine="220"/>
        <w:rPr>
          <w:rFonts w:eastAsia="바탕"/>
          <w:sz w:val="22"/>
          <w:szCs w:val="22"/>
          <w:lang w:eastAsia="ko-KR"/>
        </w:rPr>
      </w:pPr>
      <w:r w:rsidRPr="24741AE1">
        <w:rPr>
          <w:rFonts w:eastAsia="바탕"/>
          <w:sz w:val="22"/>
          <w:szCs w:val="22"/>
          <w:lang w:eastAsia="ko-KR"/>
        </w:rPr>
        <w:lastRenderedPageBreak/>
        <w:t xml:space="preserve">SSB symbols and UL symbols configured in TDD configuration are </w:t>
      </w:r>
      <w:r w:rsidR="00F64D1D" w:rsidRPr="24741AE1">
        <w:rPr>
          <w:rFonts w:eastAsia="바탕"/>
          <w:sz w:val="22"/>
          <w:szCs w:val="22"/>
          <w:lang w:eastAsia="ko-KR"/>
        </w:rPr>
        <w:t xml:space="preserve">agreed to be </w:t>
      </w:r>
      <w:r w:rsidRPr="24741AE1">
        <w:rPr>
          <w:rFonts w:eastAsia="바탕"/>
          <w:sz w:val="22"/>
          <w:szCs w:val="22"/>
          <w:lang w:eastAsia="ko-KR"/>
        </w:rPr>
        <w:t xml:space="preserve">considered </w:t>
      </w:r>
      <w:r w:rsidR="00F64D1D" w:rsidRPr="24741AE1">
        <w:rPr>
          <w:rFonts w:eastAsia="바탕"/>
          <w:sz w:val="22"/>
          <w:szCs w:val="22"/>
          <w:lang w:eastAsia="ko-KR"/>
        </w:rPr>
        <w:t xml:space="preserve">as </w:t>
      </w:r>
      <w:r w:rsidRPr="24741AE1">
        <w:rPr>
          <w:rFonts w:eastAsia="바탕"/>
          <w:sz w:val="22"/>
          <w:szCs w:val="22"/>
          <w:lang w:eastAsia="ko-KR"/>
        </w:rPr>
        <w:t xml:space="preserve">unavailable symbols, but other symbols related to MR activity should </w:t>
      </w:r>
      <w:r w:rsidR="00F64D1D" w:rsidRPr="24741AE1">
        <w:rPr>
          <w:rFonts w:eastAsia="바탕"/>
          <w:sz w:val="22"/>
          <w:szCs w:val="22"/>
          <w:lang w:eastAsia="ko-KR"/>
        </w:rPr>
        <w:t xml:space="preserve">also </w:t>
      </w:r>
      <w:r w:rsidRPr="24741AE1">
        <w:rPr>
          <w:rFonts w:eastAsia="바탕"/>
          <w:sz w:val="22"/>
          <w:szCs w:val="22"/>
          <w:lang w:eastAsia="ko-KR"/>
        </w:rPr>
        <w:t>be considered</w:t>
      </w:r>
      <w:r w:rsidR="00F64D1D" w:rsidRPr="24741AE1">
        <w:rPr>
          <w:rFonts w:eastAsia="바탕"/>
          <w:sz w:val="22"/>
          <w:szCs w:val="22"/>
          <w:lang w:eastAsia="ko-KR"/>
        </w:rPr>
        <w:t xml:space="preserve"> as</w:t>
      </w:r>
      <w:r w:rsidRPr="24741AE1">
        <w:rPr>
          <w:rFonts w:eastAsia="바탕"/>
          <w:sz w:val="22"/>
          <w:szCs w:val="22"/>
          <w:lang w:eastAsia="ko-KR"/>
        </w:rPr>
        <w:t xml:space="preserve"> unavailable symbols</w:t>
      </w:r>
      <w:r w:rsidR="00F64D1D" w:rsidRPr="24741AE1">
        <w:rPr>
          <w:rFonts w:eastAsia="바탕"/>
          <w:sz w:val="22"/>
          <w:szCs w:val="22"/>
          <w:lang w:eastAsia="ko-KR"/>
        </w:rPr>
        <w:t xml:space="preserve"> for CONNECTED modes. </w:t>
      </w:r>
      <w:r w:rsidR="0090410D" w:rsidRPr="24741AE1">
        <w:rPr>
          <w:rFonts w:eastAsia="바탕"/>
          <w:sz w:val="22"/>
          <w:szCs w:val="22"/>
          <w:lang w:eastAsia="ko-KR"/>
        </w:rPr>
        <w:t xml:space="preserve">MR transmission/reception not in DRX Active Time should be considered. </w:t>
      </w:r>
      <w:r w:rsidRPr="24741AE1">
        <w:rPr>
          <w:rFonts w:eastAsia="바탕"/>
          <w:sz w:val="22"/>
          <w:szCs w:val="22"/>
          <w:lang w:eastAsia="ko-KR"/>
        </w:rPr>
        <w:t xml:space="preserve">At least, reporting periodic CSI/L1-RSRP, performing RRM measurement, and transmitting CG-PUSCH should be </w:t>
      </w:r>
      <w:r w:rsidR="0090410D" w:rsidRPr="24741AE1">
        <w:rPr>
          <w:rFonts w:eastAsia="바탕"/>
          <w:sz w:val="22"/>
          <w:szCs w:val="22"/>
          <w:lang w:eastAsia="ko-KR"/>
        </w:rPr>
        <w:t>considered</w:t>
      </w:r>
      <w:r w:rsidRPr="24741AE1">
        <w:rPr>
          <w:rFonts w:eastAsia="바탕"/>
          <w:sz w:val="22"/>
          <w:szCs w:val="22"/>
          <w:lang w:eastAsia="ko-KR"/>
        </w:rPr>
        <w:t xml:space="preserve">. </w:t>
      </w:r>
      <w:r w:rsidR="0090410D" w:rsidRPr="24741AE1">
        <w:rPr>
          <w:rFonts w:eastAsia="바탕"/>
          <w:sz w:val="22"/>
          <w:szCs w:val="22"/>
          <w:lang w:eastAsia="ko-KR"/>
        </w:rPr>
        <w:t xml:space="preserve">Symbols for SPS </w:t>
      </w:r>
      <w:r w:rsidR="005C4AAD" w:rsidRPr="24741AE1">
        <w:rPr>
          <w:rFonts w:eastAsia="바탕"/>
          <w:sz w:val="22"/>
          <w:szCs w:val="22"/>
          <w:lang w:eastAsia="ko-KR"/>
        </w:rPr>
        <w:t xml:space="preserve">PDSCH </w:t>
      </w:r>
      <w:r w:rsidR="0090410D" w:rsidRPr="24741AE1">
        <w:rPr>
          <w:rFonts w:eastAsia="바탕"/>
          <w:sz w:val="22"/>
          <w:szCs w:val="22"/>
          <w:lang w:eastAsia="ko-KR"/>
        </w:rPr>
        <w:t xml:space="preserve">reception can also be included. </w:t>
      </w:r>
    </w:p>
    <w:p w14:paraId="60787E96" w14:textId="44E95F90" w:rsidR="0090410D" w:rsidRDefault="0090410D" w:rsidP="02E1C6EB">
      <w:pPr>
        <w:spacing w:before="120" w:after="120" w:line="240" w:lineRule="auto"/>
        <w:ind w:left="0" w:firstLineChars="100" w:firstLine="216"/>
        <w:rPr>
          <w:rFonts w:eastAsia="바탕"/>
          <w:b/>
          <w:bCs/>
          <w:sz w:val="22"/>
          <w:szCs w:val="22"/>
          <w:lang w:val="en-US" w:eastAsia="ko-KR"/>
        </w:rPr>
      </w:pPr>
      <w:r w:rsidRPr="02E1C6EB">
        <w:rPr>
          <w:rFonts w:eastAsia="바탕"/>
          <w:b/>
          <w:bCs/>
          <w:sz w:val="22"/>
          <w:szCs w:val="22"/>
          <w:lang w:val="en-US" w:eastAsia="ko-KR"/>
        </w:rPr>
        <w:t>Proposal #</w:t>
      </w:r>
      <w:r w:rsidR="00B31E98">
        <w:rPr>
          <w:rFonts w:eastAsia="바탕"/>
          <w:b/>
          <w:bCs/>
          <w:sz w:val="22"/>
          <w:szCs w:val="22"/>
          <w:lang w:val="en-US" w:eastAsia="ko-KR"/>
        </w:rPr>
        <w:t>3</w:t>
      </w:r>
      <w:r w:rsidRPr="02E1C6EB">
        <w:rPr>
          <w:rFonts w:eastAsia="바탕"/>
          <w:b/>
          <w:bCs/>
          <w:sz w:val="22"/>
          <w:szCs w:val="22"/>
          <w:lang w:val="en-US" w:eastAsia="ko-KR"/>
        </w:rPr>
        <w:t>: The following DL/UL symbols/slots should be considered as unavailable for LP-WUS MO in CONNECTED modes,</w:t>
      </w:r>
    </w:p>
    <w:p w14:paraId="299C9D5D" w14:textId="6BFA2B5F" w:rsidR="0090410D" w:rsidRPr="0090410D" w:rsidRDefault="0090410D" w:rsidP="0090410D">
      <w:pPr>
        <w:pStyle w:val="af"/>
        <w:numPr>
          <w:ilvl w:val="0"/>
          <w:numId w:val="56"/>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SPS</w:t>
      </w:r>
      <w:r w:rsidR="004665C5">
        <w:rPr>
          <w:rFonts w:ascii="Times New Roman" w:hAnsi="Times New Roman"/>
          <w:b/>
          <w:sz w:val="22"/>
          <w:lang w:eastAsia="ko-KR"/>
        </w:rPr>
        <w:t xml:space="preserve"> </w:t>
      </w:r>
      <w:r w:rsidR="004665C5">
        <w:rPr>
          <w:rFonts w:ascii="Times New Roman" w:hAnsi="Times New Roman" w:hint="eastAsia"/>
          <w:b/>
          <w:sz w:val="22"/>
          <w:lang w:eastAsia="ko-KR"/>
        </w:rPr>
        <w:t>P</w:t>
      </w:r>
      <w:r w:rsidR="004665C5">
        <w:rPr>
          <w:rFonts w:ascii="Times New Roman" w:hAnsi="Times New Roman"/>
          <w:b/>
          <w:sz w:val="22"/>
          <w:lang w:eastAsia="ko-KR"/>
        </w:rPr>
        <w:t>DSCH</w:t>
      </w:r>
      <w:r w:rsidRPr="0090410D">
        <w:rPr>
          <w:rFonts w:ascii="Times New Roman" w:hAnsi="Times New Roman"/>
          <w:b/>
          <w:sz w:val="22"/>
          <w:lang w:eastAsia="ko-KR"/>
        </w:rPr>
        <w:t xml:space="preserve"> reception</w:t>
      </w:r>
    </w:p>
    <w:p w14:paraId="3C653BF2" w14:textId="5A089438" w:rsidR="0090410D" w:rsidRPr="0090410D" w:rsidRDefault="0090410D" w:rsidP="0090410D">
      <w:pPr>
        <w:pStyle w:val="af"/>
        <w:numPr>
          <w:ilvl w:val="0"/>
          <w:numId w:val="56"/>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CG-PUSCH transmission</w:t>
      </w:r>
    </w:p>
    <w:p w14:paraId="162B03C2" w14:textId="499F4AED" w:rsidR="0090410D" w:rsidRPr="0090410D" w:rsidRDefault="0090410D" w:rsidP="0090410D">
      <w:pPr>
        <w:pStyle w:val="af"/>
        <w:numPr>
          <w:ilvl w:val="0"/>
          <w:numId w:val="56"/>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Periodic CSI/L1-RSRP reporting</w:t>
      </w:r>
    </w:p>
    <w:p w14:paraId="7F0A35F8" w14:textId="709F6E0E" w:rsidR="0090410D" w:rsidRPr="0090410D" w:rsidRDefault="0090410D" w:rsidP="0090410D">
      <w:pPr>
        <w:pStyle w:val="af"/>
        <w:numPr>
          <w:ilvl w:val="0"/>
          <w:numId w:val="56"/>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RRM measurement</w:t>
      </w:r>
      <w:r>
        <w:rPr>
          <w:rFonts w:ascii="Times New Roman" w:hAnsi="Times New Roman"/>
          <w:b/>
          <w:sz w:val="22"/>
          <w:lang w:eastAsia="ko-KR"/>
        </w:rPr>
        <w:t>.</w:t>
      </w:r>
    </w:p>
    <w:p w14:paraId="732D59CD" w14:textId="773994C3" w:rsidR="0030443A" w:rsidRDefault="0030443A" w:rsidP="00F06CA3">
      <w:pPr>
        <w:spacing w:before="120" w:after="120" w:line="240" w:lineRule="auto"/>
        <w:ind w:left="0" w:firstLineChars="100" w:firstLine="220"/>
        <w:rPr>
          <w:rFonts w:eastAsia="바탕"/>
          <w:sz w:val="22"/>
          <w:szCs w:val="22"/>
          <w:lang w:val="en-US" w:eastAsia="ko-KR"/>
        </w:rPr>
      </w:pPr>
    </w:p>
    <w:p w14:paraId="44CDC95A" w14:textId="77777777" w:rsidR="00B31E98" w:rsidRDefault="00B31E98" w:rsidP="00B31E98">
      <w:pPr>
        <w:pStyle w:val="1"/>
        <w:numPr>
          <w:ilvl w:val="1"/>
          <w:numId w:val="2"/>
        </w:numPr>
        <w:tabs>
          <w:tab w:val="clear" w:pos="567"/>
        </w:tabs>
        <w:spacing w:before="300"/>
        <w:rPr>
          <w:rFonts w:ascii="Times New Roman" w:eastAsia="바탕" w:hAnsi="Times New Roman"/>
          <w:b/>
          <w:bCs/>
          <w:lang w:val="en-US" w:eastAsia="ko-KR"/>
        </w:rPr>
      </w:pPr>
      <w:r w:rsidRPr="00583F1C">
        <w:rPr>
          <w:rFonts w:ascii="Times New Roman" w:eastAsia="바탕" w:hAnsi="Times New Roman"/>
          <w:b/>
          <w:bCs/>
          <w:lang w:val="en-US" w:eastAsia="ko-KR"/>
        </w:rPr>
        <w:t>Remaining issues on LP-WUS and LP-SS design</w:t>
      </w:r>
    </w:p>
    <w:p w14:paraId="25B257CA" w14:textId="77777777" w:rsidR="00B31E98" w:rsidRDefault="00B31E98" w:rsidP="00B31E98">
      <w:pPr>
        <w:spacing w:before="120" w:after="120" w:line="240" w:lineRule="auto"/>
        <w:ind w:left="0" w:firstLine="225"/>
        <w:rPr>
          <w:rFonts w:eastAsia="바탕"/>
          <w:sz w:val="22"/>
          <w:szCs w:val="22"/>
          <w:lang w:val="en-US" w:eastAsia="ko-KR"/>
        </w:rPr>
      </w:pPr>
      <w:r w:rsidRPr="24741AE1">
        <w:rPr>
          <w:rFonts w:eastAsia="바탕"/>
          <w:sz w:val="22"/>
          <w:szCs w:val="22"/>
          <w:lang w:val="en-US" w:eastAsia="ko-KR"/>
        </w:rPr>
        <w:t xml:space="preserve">In the previous RAN1 meeting, there has been discussed about whether to add a new RRC parameter </w:t>
      </w:r>
      <w:proofErr w:type="spellStart"/>
      <w:r w:rsidRPr="24741AE1">
        <w:rPr>
          <w:rFonts w:eastAsia="바탕"/>
          <w:sz w:val="22"/>
          <w:szCs w:val="22"/>
          <w:lang w:val="en-US" w:eastAsia="ko-KR"/>
        </w:rPr>
        <w:t>WUS_ActualMO_duration_IDLE</w:t>
      </w:r>
      <w:proofErr w:type="spellEnd"/>
      <w:r w:rsidRPr="24741AE1">
        <w:rPr>
          <w:rFonts w:eastAsia="바탕"/>
          <w:sz w:val="22"/>
          <w:szCs w:val="22"/>
          <w:lang w:val="en-US" w:eastAsia="ko-KR"/>
        </w:rPr>
        <w:t xml:space="preserve">/INACTIVE_OFDM to support OFDM-based LP-WUR only scenario. We don’t think, however, it is essentially needed to introduce two separate parameters sharing the similar purposes. During the whole WI discussions, LP-WUS has been designed for both OOK-based and OFDM-based LR together. </w:t>
      </w:r>
      <w:proofErr w:type="gramStart"/>
      <w:r w:rsidRPr="24741AE1">
        <w:rPr>
          <w:rFonts w:eastAsia="바탕"/>
          <w:sz w:val="22"/>
          <w:szCs w:val="22"/>
          <w:lang w:val="en-US" w:eastAsia="ko-KR"/>
        </w:rPr>
        <w:t>And,</w:t>
      </w:r>
      <w:proofErr w:type="gramEnd"/>
      <w:r w:rsidRPr="24741AE1">
        <w:rPr>
          <w:rFonts w:eastAsia="바탕"/>
          <w:sz w:val="22"/>
          <w:szCs w:val="22"/>
          <w:lang w:val="en-US" w:eastAsia="ko-KR"/>
        </w:rPr>
        <w:t xml:space="preserve"> all the discussions are for single LP-WUS in transmitted for both OOK-based and OFDM-based LR with a unified LP-WUS duration. Adding new configuration of LP-WUS duration at this stage may cause unnecessary discussions. In addition, the effect of the early termination can be achieved by configuring </w:t>
      </w:r>
      <w:proofErr w:type="spellStart"/>
      <w:r w:rsidRPr="24741AE1">
        <w:rPr>
          <w:rFonts w:eastAsia="바탕"/>
          <w:sz w:val="22"/>
          <w:szCs w:val="22"/>
          <w:lang w:val="en-US" w:eastAsia="ko-KR"/>
        </w:rPr>
        <w:lastRenderedPageBreak/>
        <w:t>WUS_ActualMO_duration</w:t>
      </w:r>
      <w:proofErr w:type="spellEnd"/>
      <w:r w:rsidRPr="24741AE1">
        <w:rPr>
          <w:rFonts w:eastAsia="바탕"/>
          <w:sz w:val="22"/>
          <w:szCs w:val="22"/>
          <w:lang w:val="en-US" w:eastAsia="ko-KR"/>
        </w:rPr>
        <w:t xml:space="preserve"> as a short duration while make OOK-based LR disabled. Moreover, for OFDM-based LP-WUR, the early determination could be on UE implementation. In other words, we don’t think there is a need to introduce the new RRC parameter for one type of LP-WUR only at this stage because the early termination effect can be achieved by </w:t>
      </w:r>
      <w:proofErr w:type="spellStart"/>
      <w:r w:rsidRPr="24741AE1">
        <w:rPr>
          <w:rFonts w:eastAsia="바탕"/>
          <w:sz w:val="22"/>
          <w:szCs w:val="22"/>
          <w:lang w:val="en-US" w:eastAsia="ko-KR"/>
        </w:rPr>
        <w:t>gNB</w:t>
      </w:r>
      <w:proofErr w:type="spellEnd"/>
      <w:r w:rsidRPr="24741AE1">
        <w:rPr>
          <w:rFonts w:eastAsia="바탕"/>
          <w:sz w:val="22"/>
          <w:szCs w:val="22"/>
          <w:lang w:val="en-US" w:eastAsia="ko-KR"/>
        </w:rPr>
        <w:t xml:space="preserve"> proper configurations and/or UE implementations.</w:t>
      </w:r>
    </w:p>
    <w:p w14:paraId="45DEAEE8" w14:textId="39611990" w:rsidR="00B31E98" w:rsidRDefault="00B31E98" w:rsidP="00B31E98">
      <w:pPr>
        <w:spacing w:before="120" w:after="120" w:line="240" w:lineRule="auto"/>
        <w:ind w:left="0" w:firstLineChars="100" w:firstLine="216"/>
        <w:rPr>
          <w:rFonts w:eastAsia="바탕"/>
          <w:b/>
          <w:bCs/>
          <w:sz w:val="22"/>
          <w:szCs w:val="22"/>
          <w:lang w:val="en-US" w:eastAsia="ko-KR"/>
        </w:rPr>
      </w:pPr>
      <w:r w:rsidRPr="2E166390">
        <w:rPr>
          <w:rFonts w:eastAsia="바탕"/>
          <w:b/>
          <w:bCs/>
          <w:sz w:val="22"/>
          <w:szCs w:val="22"/>
          <w:lang w:val="en-US" w:eastAsia="ko-KR"/>
        </w:rPr>
        <w:t>Proposal #</w:t>
      </w:r>
      <w:r>
        <w:rPr>
          <w:rFonts w:eastAsia="바탕"/>
          <w:b/>
          <w:bCs/>
          <w:sz w:val="22"/>
          <w:szCs w:val="22"/>
          <w:lang w:val="en-US" w:eastAsia="ko-KR"/>
        </w:rPr>
        <w:t>4</w:t>
      </w:r>
      <w:r w:rsidRPr="2E166390">
        <w:rPr>
          <w:rFonts w:eastAsia="바탕"/>
          <w:b/>
          <w:bCs/>
          <w:sz w:val="22"/>
          <w:szCs w:val="22"/>
          <w:lang w:val="en-US" w:eastAsia="ko-KR"/>
        </w:rPr>
        <w:t xml:space="preserve">: Not support to introduce a new RRC parameter for OFDM-based LR only in addition to the similar parameter of </w:t>
      </w:r>
      <w:proofErr w:type="spellStart"/>
      <w:r w:rsidRPr="2E166390">
        <w:rPr>
          <w:rFonts w:eastAsia="바탕"/>
          <w:b/>
          <w:bCs/>
          <w:sz w:val="22"/>
          <w:szCs w:val="22"/>
          <w:lang w:val="en-US" w:eastAsia="ko-KR"/>
        </w:rPr>
        <w:t>ActualMO_duration</w:t>
      </w:r>
      <w:proofErr w:type="spellEnd"/>
      <w:r w:rsidRPr="2E166390">
        <w:rPr>
          <w:rFonts w:eastAsia="바탕"/>
          <w:b/>
          <w:bCs/>
          <w:sz w:val="22"/>
          <w:szCs w:val="22"/>
          <w:lang w:val="en-US" w:eastAsia="ko-KR"/>
        </w:rPr>
        <w:t>.</w:t>
      </w:r>
    </w:p>
    <w:p w14:paraId="770CE583" w14:textId="77777777" w:rsidR="00B31E98" w:rsidRPr="00B31E98" w:rsidRDefault="00B31E98" w:rsidP="00F06CA3">
      <w:pPr>
        <w:spacing w:before="120" w:after="120" w:line="240" w:lineRule="auto"/>
        <w:ind w:left="0" w:firstLineChars="100" w:firstLine="220"/>
        <w:rPr>
          <w:rFonts w:eastAsia="바탕" w:hint="eastAsia"/>
          <w:sz w:val="22"/>
          <w:szCs w:val="22"/>
          <w:lang w:val="en-US" w:eastAsia="ko-KR"/>
        </w:rPr>
      </w:pPr>
    </w:p>
    <w:p w14:paraId="6B69A160" w14:textId="77777777" w:rsidR="00997345" w:rsidRPr="004B4EB4" w:rsidRDefault="00997345" w:rsidP="004B4EB4">
      <w:pPr>
        <w:spacing w:before="120" w:after="120" w:line="240" w:lineRule="auto"/>
        <w:ind w:left="0" w:firstLineChars="100" w:firstLine="220"/>
        <w:rPr>
          <w:rFonts w:eastAsia="바탕"/>
          <w:sz w:val="22"/>
          <w:szCs w:val="22"/>
          <w:lang w:eastAsia="ko-KR"/>
        </w:rPr>
      </w:pPr>
    </w:p>
    <w:bookmarkEnd w:id="4"/>
    <w:p w14:paraId="4DAD0192" w14:textId="0627F76F" w:rsidR="00E14BBD" w:rsidRDefault="00E14BBD" w:rsidP="00B31E98">
      <w:pPr>
        <w:pStyle w:val="1"/>
        <w:numPr>
          <w:ilvl w:val="0"/>
          <w:numId w:val="2"/>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4EDD802F" w14:textId="03576BA2" w:rsidR="00B31E98" w:rsidRDefault="00B31E98" w:rsidP="00416D01">
      <w:pPr>
        <w:spacing w:before="120" w:after="120" w:line="240" w:lineRule="auto"/>
        <w:ind w:left="0" w:firstLineChars="100" w:firstLine="220"/>
        <w:rPr>
          <w:rFonts w:eastAsia="바탕" w:hint="eastAsia"/>
          <w:sz w:val="22"/>
          <w:szCs w:val="22"/>
          <w:lang w:val="en-US" w:eastAsia="ko-KR"/>
        </w:rPr>
      </w:pPr>
      <w:r w:rsidRPr="0B2DF9C1">
        <w:rPr>
          <w:rFonts w:eastAsia="바탕"/>
          <w:sz w:val="22"/>
          <w:szCs w:val="22"/>
          <w:lang w:val="en-US" w:eastAsia="ko-KR"/>
        </w:rPr>
        <w:t xml:space="preserve">In this </w:t>
      </w:r>
      <w:r w:rsidRPr="0B2DF9C1">
        <w:rPr>
          <w:rFonts w:eastAsia="바탕"/>
          <w:sz w:val="22"/>
          <w:szCs w:val="22"/>
          <w:lang w:eastAsia="ko-KR"/>
        </w:rPr>
        <w:t>contribution</w:t>
      </w:r>
      <w:r w:rsidRPr="0B2DF9C1">
        <w:rPr>
          <w:rFonts w:eastAsia="바탕"/>
          <w:sz w:val="22"/>
          <w:szCs w:val="22"/>
          <w:lang w:val="en-US" w:eastAsia="ko-KR"/>
        </w:rPr>
        <w:t xml:space="preserve">, </w:t>
      </w:r>
      <w:r w:rsidRPr="00C31B03">
        <w:rPr>
          <w:rFonts w:eastAsia="바탕"/>
          <w:bCs/>
          <w:sz w:val="22"/>
          <w:szCs w:val="22"/>
          <w:lang w:val="en-US" w:eastAsia="ko-KR"/>
        </w:rPr>
        <w:t xml:space="preserve">we </w:t>
      </w:r>
      <w:r>
        <w:rPr>
          <w:rFonts w:eastAsia="바탕" w:hint="eastAsia"/>
          <w:bCs/>
          <w:sz w:val="22"/>
          <w:szCs w:val="22"/>
          <w:lang w:val="en-US" w:eastAsia="ko-KR"/>
        </w:rPr>
        <w:t>s</w:t>
      </w:r>
      <w:r>
        <w:rPr>
          <w:rFonts w:eastAsia="바탕"/>
          <w:bCs/>
          <w:sz w:val="22"/>
          <w:szCs w:val="22"/>
          <w:lang w:val="en-US" w:eastAsia="ko-KR"/>
        </w:rPr>
        <w:t xml:space="preserve">hared </w:t>
      </w:r>
      <w:r w:rsidRPr="00C31B03">
        <w:rPr>
          <w:rFonts w:eastAsia="바탕"/>
          <w:bCs/>
          <w:sz w:val="22"/>
          <w:szCs w:val="22"/>
          <w:lang w:val="en-US" w:eastAsia="ko-KR"/>
        </w:rPr>
        <w:t xml:space="preserve">our views on the remaining issues regarding </w:t>
      </w:r>
      <w:r>
        <w:rPr>
          <w:rFonts w:eastAsia="바탕"/>
          <w:bCs/>
          <w:sz w:val="22"/>
          <w:szCs w:val="22"/>
          <w:lang w:val="en-US" w:eastAsia="ko-KR"/>
        </w:rPr>
        <w:t>m</w:t>
      </w:r>
      <w:r w:rsidRPr="00583F1C">
        <w:rPr>
          <w:rFonts w:eastAsia="바탕"/>
          <w:bCs/>
          <w:sz w:val="22"/>
          <w:szCs w:val="22"/>
          <w:lang w:val="en-US" w:eastAsia="ko-KR"/>
        </w:rPr>
        <w:t>aintenance on Low-power wake-up signal and receiver for NR</w:t>
      </w:r>
      <w:r>
        <w:rPr>
          <w:rFonts w:eastAsia="바탕"/>
          <w:bCs/>
          <w:sz w:val="22"/>
          <w:szCs w:val="22"/>
          <w:lang w:val="en-US" w:eastAsia="ko-KR"/>
        </w:rPr>
        <w:t>.</w:t>
      </w:r>
      <w:r>
        <w:rPr>
          <w:rFonts w:eastAsia="바탕"/>
          <w:bCs/>
          <w:sz w:val="22"/>
          <w:szCs w:val="22"/>
          <w:lang w:val="en-US" w:eastAsia="ko-KR"/>
        </w:rPr>
        <w:t xml:space="preserve"> </w:t>
      </w:r>
      <w:r w:rsidRPr="0B2DF9C1">
        <w:rPr>
          <w:rFonts w:eastAsia="바탕"/>
          <w:sz w:val="22"/>
          <w:szCs w:val="22"/>
          <w:lang w:val="en-US" w:eastAsia="ko-KR"/>
        </w:rPr>
        <w:t>Followings are proposed for</w:t>
      </w:r>
      <w:r>
        <w:rPr>
          <w:rFonts w:eastAsia="바탕"/>
          <w:sz w:val="22"/>
          <w:szCs w:val="22"/>
          <w:lang w:val="en-US" w:eastAsia="ko-KR"/>
        </w:rPr>
        <w:t xml:space="preserve"> </w:t>
      </w:r>
      <w:r w:rsidRPr="00C31B03">
        <w:rPr>
          <w:rFonts w:eastAsia="바탕"/>
          <w:bCs/>
          <w:sz w:val="22"/>
          <w:szCs w:val="22"/>
          <w:lang w:val="en-US" w:eastAsia="ko-KR"/>
        </w:rPr>
        <w:t xml:space="preserve">the remaining issues regarding </w:t>
      </w:r>
      <w:r>
        <w:rPr>
          <w:rFonts w:eastAsia="바탕"/>
          <w:bCs/>
          <w:sz w:val="22"/>
          <w:szCs w:val="22"/>
          <w:lang w:val="en-US" w:eastAsia="ko-KR"/>
        </w:rPr>
        <w:t>m</w:t>
      </w:r>
      <w:r w:rsidRPr="00583F1C">
        <w:rPr>
          <w:rFonts w:eastAsia="바탕"/>
          <w:bCs/>
          <w:sz w:val="22"/>
          <w:szCs w:val="22"/>
          <w:lang w:val="en-US" w:eastAsia="ko-KR"/>
        </w:rPr>
        <w:t>aintenance on Low-power wake-up signal and receiver for NR</w:t>
      </w:r>
      <w:r>
        <w:rPr>
          <w:rFonts w:eastAsia="바탕"/>
          <w:bCs/>
          <w:sz w:val="22"/>
          <w:szCs w:val="22"/>
          <w:lang w:val="en-US" w:eastAsia="ko-KR"/>
        </w:rPr>
        <w:t>.</w:t>
      </w:r>
    </w:p>
    <w:p w14:paraId="71157D59" w14:textId="63850513" w:rsidR="4FF195AE" w:rsidRDefault="4FF195AE" w:rsidP="0B2DF9C1">
      <w:pPr>
        <w:spacing w:before="120" w:after="120" w:line="240" w:lineRule="auto"/>
        <w:ind w:left="0" w:firstLine="225"/>
        <w:rPr>
          <w:b/>
          <w:bCs/>
          <w:sz w:val="22"/>
          <w:szCs w:val="22"/>
          <w:lang w:val="en-US" w:eastAsia="ko-KR"/>
        </w:rPr>
      </w:pPr>
      <w:r w:rsidRPr="0B2DF9C1">
        <w:rPr>
          <w:rFonts w:eastAsia="바탕"/>
          <w:b/>
          <w:bCs/>
          <w:sz w:val="22"/>
          <w:szCs w:val="22"/>
          <w:lang w:val="en-US" w:eastAsia="ko-KR"/>
        </w:rPr>
        <w:t>Proposal #</w:t>
      </w:r>
      <w:r w:rsidR="00B31E98">
        <w:rPr>
          <w:rFonts w:eastAsia="바탕"/>
          <w:b/>
          <w:bCs/>
          <w:sz w:val="22"/>
          <w:szCs w:val="22"/>
          <w:lang w:val="en-US" w:eastAsia="ko-KR"/>
        </w:rPr>
        <w:t>1</w:t>
      </w:r>
      <w:r w:rsidRPr="0B2DF9C1">
        <w:rPr>
          <w:rFonts w:eastAsia="바탕"/>
          <w:b/>
          <w:bCs/>
          <w:sz w:val="22"/>
          <w:szCs w:val="22"/>
          <w:lang w:val="en-US" w:eastAsia="ko-KR"/>
        </w:rPr>
        <w:t>:</w:t>
      </w:r>
      <w:r w:rsidRPr="0B2DF9C1">
        <w:rPr>
          <w:b/>
          <w:bCs/>
          <w:sz w:val="22"/>
          <w:szCs w:val="22"/>
          <w:lang w:val="en-US" w:eastAsia="ko-KR"/>
        </w:rPr>
        <w:t xml:space="preserve"> Do not introduce any gap between adjacent MOs within LO in IDLE/INACTIVE mode.</w:t>
      </w:r>
    </w:p>
    <w:p w14:paraId="08E27B56" w14:textId="3680A535" w:rsidR="4FF195AE" w:rsidRDefault="4FF195AE" w:rsidP="0B2DF9C1">
      <w:pPr>
        <w:spacing w:before="120" w:after="120" w:line="240" w:lineRule="auto"/>
        <w:ind w:left="0" w:firstLine="225"/>
        <w:rPr>
          <w:b/>
          <w:bCs/>
          <w:sz w:val="22"/>
          <w:szCs w:val="22"/>
          <w:lang w:val="en-US" w:eastAsia="ko-KR"/>
        </w:rPr>
      </w:pPr>
      <w:r w:rsidRPr="0B2DF9C1">
        <w:rPr>
          <w:rFonts w:eastAsia="바탕"/>
          <w:b/>
          <w:bCs/>
          <w:sz w:val="22"/>
          <w:szCs w:val="22"/>
          <w:lang w:val="en-US" w:eastAsia="ko-KR"/>
        </w:rPr>
        <w:t>Proposal #</w:t>
      </w:r>
      <w:r w:rsidR="00B31E98">
        <w:rPr>
          <w:rFonts w:eastAsia="바탕"/>
          <w:b/>
          <w:bCs/>
          <w:sz w:val="22"/>
          <w:szCs w:val="22"/>
          <w:lang w:val="en-US" w:eastAsia="ko-KR"/>
        </w:rPr>
        <w:t>2</w:t>
      </w:r>
      <w:r w:rsidRPr="0B2DF9C1">
        <w:rPr>
          <w:rFonts w:eastAsia="바탕"/>
          <w:b/>
          <w:bCs/>
          <w:sz w:val="22"/>
          <w:szCs w:val="22"/>
          <w:lang w:val="en-US" w:eastAsia="ko-KR"/>
        </w:rPr>
        <w:t>:</w:t>
      </w:r>
      <w:r w:rsidRPr="0B2DF9C1">
        <w:rPr>
          <w:b/>
          <w:bCs/>
          <w:sz w:val="22"/>
          <w:szCs w:val="22"/>
          <w:lang w:val="en-US" w:eastAsia="ko-KR"/>
        </w:rPr>
        <w:t xml:space="preserve"> Do not introduce any gap between adjacent MOs within a periodicity in CONNECTED mode.</w:t>
      </w:r>
    </w:p>
    <w:p w14:paraId="107C2618" w14:textId="434C0708" w:rsidR="4FF195AE" w:rsidRDefault="4FF195AE" w:rsidP="0B2DF9C1">
      <w:pPr>
        <w:spacing w:before="120" w:after="120" w:line="240" w:lineRule="auto"/>
        <w:ind w:left="0" w:firstLineChars="100" w:firstLine="216"/>
        <w:rPr>
          <w:rFonts w:eastAsia="바탕"/>
          <w:b/>
          <w:bCs/>
          <w:sz w:val="22"/>
          <w:szCs w:val="22"/>
          <w:lang w:val="en-US" w:eastAsia="ko-KR"/>
        </w:rPr>
      </w:pPr>
      <w:r w:rsidRPr="0B2DF9C1">
        <w:rPr>
          <w:rFonts w:eastAsia="바탕"/>
          <w:b/>
          <w:bCs/>
          <w:sz w:val="22"/>
          <w:szCs w:val="22"/>
          <w:lang w:val="en-US" w:eastAsia="ko-KR"/>
        </w:rPr>
        <w:t>Proposal #</w:t>
      </w:r>
      <w:r w:rsidR="00B31E98">
        <w:rPr>
          <w:rFonts w:eastAsia="바탕"/>
          <w:b/>
          <w:bCs/>
          <w:sz w:val="22"/>
          <w:szCs w:val="22"/>
          <w:lang w:val="en-US" w:eastAsia="ko-KR"/>
        </w:rPr>
        <w:t>3</w:t>
      </w:r>
      <w:r w:rsidRPr="0B2DF9C1">
        <w:rPr>
          <w:rFonts w:eastAsia="바탕"/>
          <w:b/>
          <w:bCs/>
          <w:sz w:val="22"/>
          <w:szCs w:val="22"/>
          <w:lang w:val="en-US" w:eastAsia="ko-KR"/>
        </w:rPr>
        <w:t>: The following DL/UL symbols/slots should be considered as unavailable for LP-WUS MO in CONNECTED modes,</w:t>
      </w:r>
    </w:p>
    <w:p w14:paraId="02DFB2A1" w14:textId="19FFE671" w:rsidR="4FF195AE" w:rsidRDefault="4FF195AE" w:rsidP="0B2DF9C1">
      <w:pPr>
        <w:pStyle w:val="af"/>
        <w:numPr>
          <w:ilvl w:val="0"/>
          <w:numId w:val="56"/>
        </w:numPr>
        <w:spacing w:before="120" w:after="120" w:line="240" w:lineRule="auto"/>
        <w:ind w:leftChars="0"/>
        <w:rPr>
          <w:rFonts w:ascii="Times New Roman" w:hAnsi="Times New Roman"/>
          <w:b/>
          <w:bCs/>
          <w:sz w:val="22"/>
          <w:szCs w:val="22"/>
          <w:lang w:eastAsia="ko-KR"/>
        </w:rPr>
      </w:pPr>
      <w:r w:rsidRPr="0B2DF9C1">
        <w:rPr>
          <w:rFonts w:ascii="Times New Roman" w:hAnsi="Times New Roman"/>
          <w:b/>
          <w:bCs/>
          <w:sz w:val="22"/>
          <w:szCs w:val="22"/>
          <w:lang w:eastAsia="ko-KR"/>
        </w:rPr>
        <w:t>SPS PDSCH reception</w:t>
      </w:r>
    </w:p>
    <w:p w14:paraId="04217C3F" w14:textId="6CE8AF5F" w:rsidR="4FF195AE" w:rsidRDefault="4FF195AE" w:rsidP="0B2DF9C1">
      <w:pPr>
        <w:pStyle w:val="af"/>
        <w:numPr>
          <w:ilvl w:val="0"/>
          <w:numId w:val="56"/>
        </w:numPr>
        <w:spacing w:before="120" w:after="120" w:line="240" w:lineRule="auto"/>
        <w:ind w:leftChars="0"/>
        <w:rPr>
          <w:rFonts w:ascii="Times New Roman" w:hAnsi="Times New Roman"/>
          <w:b/>
          <w:bCs/>
          <w:sz w:val="22"/>
          <w:szCs w:val="22"/>
          <w:lang w:eastAsia="ko-KR"/>
        </w:rPr>
      </w:pPr>
      <w:r w:rsidRPr="0B2DF9C1">
        <w:rPr>
          <w:rFonts w:ascii="Times New Roman" w:hAnsi="Times New Roman"/>
          <w:b/>
          <w:bCs/>
          <w:sz w:val="22"/>
          <w:szCs w:val="22"/>
          <w:lang w:eastAsia="ko-KR"/>
        </w:rPr>
        <w:t>CG-PUSCH transmission</w:t>
      </w:r>
    </w:p>
    <w:p w14:paraId="54397B05" w14:textId="47764440" w:rsidR="4FF195AE" w:rsidRDefault="4FF195AE" w:rsidP="0B2DF9C1">
      <w:pPr>
        <w:pStyle w:val="af"/>
        <w:numPr>
          <w:ilvl w:val="0"/>
          <w:numId w:val="56"/>
        </w:numPr>
        <w:spacing w:before="120" w:after="120" w:line="240" w:lineRule="auto"/>
        <w:ind w:leftChars="0"/>
        <w:rPr>
          <w:rFonts w:ascii="Times New Roman" w:hAnsi="Times New Roman"/>
          <w:b/>
          <w:bCs/>
          <w:sz w:val="22"/>
          <w:szCs w:val="22"/>
          <w:lang w:eastAsia="ko-KR"/>
        </w:rPr>
      </w:pPr>
      <w:r w:rsidRPr="0B2DF9C1">
        <w:rPr>
          <w:rFonts w:ascii="Times New Roman" w:hAnsi="Times New Roman"/>
          <w:b/>
          <w:bCs/>
          <w:sz w:val="22"/>
          <w:szCs w:val="22"/>
          <w:lang w:eastAsia="ko-KR"/>
        </w:rPr>
        <w:t>Periodic CSI/L1-RSRP reporting</w:t>
      </w:r>
    </w:p>
    <w:p w14:paraId="0204F381" w14:textId="76B5EE4D" w:rsidR="4FF195AE" w:rsidRDefault="4FF195AE" w:rsidP="0B2DF9C1">
      <w:pPr>
        <w:pStyle w:val="af"/>
        <w:numPr>
          <w:ilvl w:val="0"/>
          <w:numId w:val="56"/>
        </w:numPr>
        <w:spacing w:before="120" w:after="120" w:line="240" w:lineRule="auto"/>
        <w:ind w:leftChars="0"/>
        <w:rPr>
          <w:rFonts w:ascii="Times New Roman" w:hAnsi="Times New Roman"/>
          <w:b/>
          <w:bCs/>
          <w:sz w:val="22"/>
          <w:szCs w:val="22"/>
          <w:lang w:eastAsia="ko-KR"/>
        </w:rPr>
      </w:pPr>
      <w:r w:rsidRPr="0B2DF9C1">
        <w:rPr>
          <w:rFonts w:ascii="Times New Roman" w:hAnsi="Times New Roman"/>
          <w:b/>
          <w:bCs/>
          <w:sz w:val="22"/>
          <w:szCs w:val="22"/>
          <w:lang w:eastAsia="ko-KR"/>
        </w:rPr>
        <w:t>RRM measurement.</w:t>
      </w:r>
    </w:p>
    <w:p w14:paraId="3B551423" w14:textId="33088CF9" w:rsidR="00B31E98" w:rsidRDefault="00B31E98" w:rsidP="00B31E98">
      <w:pPr>
        <w:spacing w:before="120" w:after="120" w:line="240" w:lineRule="auto"/>
        <w:ind w:left="0" w:firstLineChars="100" w:firstLine="216"/>
        <w:rPr>
          <w:rFonts w:eastAsia="바탕"/>
          <w:b/>
          <w:bCs/>
          <w:sz w:val="22"/>
          <w:szCs w:val="22"/>
          <w:lang w:val="en-US" w:eastAsia="ko-KR"/>
        </w:rPr>
      </w:pPr>
      <w:r w:rsidRPr="0B2DF9C1">
        <w:rPr>
          <w:rFonts w:eastAsia="바탕"/>
          <w:b/>
          <w:bCs/>
          <w:sz w:val="22"/>
          <w:szCs w:val="22"/>
          <w:lang w:val="en-US" w:eastAsia="ko-KR"/>
        </w:rPr>
        <w:t>Proposal #</w:t>
      </w:r>
      <w:r>
        <w:rPr>
          <w:rFonts w:eastAsia="바탕"/>
          <w:b/>
          <w:bCs/>
          <w:sz w:val="22"/>
          <w:szCs w:val="22"/>
          <w:lang w:val="en-US" w:eastAsia="ko-KR"/>
        </w:rPr>
        <w:t>4</w:t>
      </w:r>
      <w:r w:rsidRPr="0B2DF9C1">
        <w:rPr>
          <w:rFonts w:eastAsia="바탕"/>
          <w:b/>
          <w:bCs/>
          <w:sz w:val="22"/>
          <w:szCs w:val="22"/>
          <w:lang w:val="en-US" w:eastAsia="ko-KR"/>
        </w:rPr>
        <w:t xml:space="preserve">: Not support to introduce a new RRC parameter for OFDM-based LR only in addition to the similar parameter of </w:t>
      </w:r>
      <w:proofErr w:type="spellStart"/>
      <w:r w:rsidRPr="0B2DF9C1">
        <w:rPr>
          <w:rFonts w:eastAsia="바탕"/>
          <w:b/>
          <w:bCs/>
          <w:sz w:val="22"/>
          <w:szCs w:val="22"/>
          <w:lang w:val="en-US" w:eastAsia="ko-KR"/>
        </w:rPr>
        <w:t>ActualMO_duration</w:t>
      </w:r>
      <w:proofErr w:type="spellEnd"/>
      <w:r w:rsidRPr="0B2DF9C1">
        <w:rPr>
          <w:rFonts w:eastAsia="바탕"/>
          <w:b/>
          <w:bCs/>
          <w:sz w:val="22"/>
          <w:szCs w:val="22"/>
          <w:lang w:val="en-US" w:eastAsia="ko-KR"/>
        </w:rPr>
        <w:t>.</w:t>
      </w:r>
    </w:p>
    <w:p w14:paraId="2E598521" w14:textId="77777777" w:rsidR="00B31E98" w:rsidRPr="00B31E98" w:rsidRDefault="00B31E98" w:rsidP="00B31E98">
      <w:pPr>
        <w:spacing w:before="120" w:after="120" w:line="240" w:lineRule="auto"/>
        <w:ind w:left="0" w:firstLine="0"/>
        <w:rPr>
          <w:rFonts w:eastAsiaTheme="minorEastAsia" w:hint="eastAsia"/>
          <w:b/>
          <w:bCs/>
          <w:sz w:val="22"/>
          <w:szCs w:val="22"/>
          <w:lang w:val="en-US" w:eastAsia="ko-KR"/>
        </w:rPr>
      </w:pPr>
    </w:p>
    <w:sectPr w:rsidR="00B31E98" w:rsidRPr="00B31E98"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D53DD" w14:textId="77777777" w:rsidR="009B4FBB" w:rsidRDefault="009B4FBB" w:rsidP="00CB15B0">
      <w:pPr>
        <w:spacing w:before="0" w:after="0" w:line="240" w:lineRule="auto"/>
      </w:pPr>
      <w:r>
        <w:separator/>
      </w:r>
    </w:p>
  </w:endnote>
  <w:endnote w:type="continuationSeparator" w:id="0">
    <w:p w14:paraId="49DEAF8F" w14:textId="77777777" w:rsidR="009B4FBB" w:rsidRDefault="009B4FB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A8B4" w14:textId="77777777" w:rsidR="009B4FBB" w:rsidRDefault="009B4FBB" w:rsidP="00CB15B0">
      <w:pPr>
        <w:spacing w:before="0" w:after="0" w:line="240" w:lineRule="auto"/>
      </w:pPr>
      <w:r>
        <w:separator/>
      </w:r>
    </w:p>
  </w:footnote>
  <w:footnote w:type="continuationSeparator" w:id="0">
    <w:p w14:paraId="3D3CBBAC" w14:textId="77777777" w:rsidR="009B4FBB" w:rsidRDefault="009B4FB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6294610"/>
    <w:multiLevelType w:val="hybridMultilevel"/>
    <w:tmpl w:val="8924C84C"/>
    <w:lvl w:ilvl="0" w:tplc="1794CFAC">
      <w:start w:val="9"/>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5"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2" w15:restartNumberingAfterBreak="0">
    <w:nsid w:val="6417641A"/>
    <w:multiLevelType w:val="hybridMultilevel"/>
    <w:tmpl w:val="FFFFFFFF"/>
    <w:lvl w:ilvl="0" w:tplc="E71CAE6C">
      <w:start w:val="1"/>
      <w:numFmt w:val="bullet"/>
      <w:lvlText w:val="-"/>
      <w:lvlJc w:val="left"/>
      <w:pPr>
        <w:ind w:left="585" w:hanging="400"/>
      </w:pPr>
      <w:rPr>
        <w:rFonts w:ascii="Times" w:hAnsi="Times" w:hint="default"/>
      </w:rPr>
    </w:lvl>
    <w:lvl w:ilvl="1" w:tplc="18560070">
      <w:start w:val="1"/>
      <w:numFmt w:val="bullet"/>
      <w:lvlText w:val="o"/>
      <w:lvlJc w:val="left"/>
      <w:pPr>
        <w:ind w:left="1305" w:hanging="400"/>
      </w:pPr>
      <w:rPr>
        <w:rFonts w:ascii="Courier New" w:hAnsi="Courier New" w:hint="default"/>
      </w:rPr>
    </w:lvl>
    <w:lvl w:ilvl="2" w:tplc="08A4C248">
      <w:start w:val="1"/>
      <w:numFmt w:val="bullet"/>
      <w:lvlText w:val=""/>
      <w:lvlJc w:val="left"/>
      <w:pPr>
        <w:ind w:left="2025" w:hanging="400"/>
      </w:pPr>
      <w:rPr>
        <w:rFonts w:ascii="Wingdings" w:hAnsi="Wingdings" w:hint="default"/>
      </w:rPr>
    </w:lvl>
    <w:lvl w:ilvl="3" w:tplc="C7AEE5CC">
      <w:start w:val="1"/>
      <w:numFmt w:val="bullet"/>
      <w:lvlText w:val=""/>
      <w:lvlJc w:val="left"/>
      <w:pPr>
        <w:ind w:left="2745" w:hanging="400"/>
      </w:pPr>
      <w:rPr>
        <w:rFonts w:ascii="Symbol" w:hAnsi="Symbol" w:hint="default"/>
      </w:rPr>
    </w:lvl>
    <w:lvl w:ilvl="4" w:tplc="760A00F2">
      <w:start w:val="1"/>
      <w:numFmt w:val="bullet"/>
      <w:lvlText w:val="o"/>
      <w:lvlJc w:val="left"/>
      <w:pPr>
        <w:ind w:left="3465" w:hanging="400"/>
      </w:pPr>
      <w:rPr>
        <w:rFonts w:ascii="Courier New" w:hAnsi="Courier New" w:hint="default"/>
      </w:rPr>
    </w:lvl>
    <w:lvl w:ilvl="5" w:tplc="A658218C">
      <w:start w:val="1"/>
      <w:numFmt w:val="bullet"/>
      <w:lvlText w:val=""/>
      <w:lvlJc w:val="left"/>
      <w:pPr>
        <w:ind w:left="4185" w:hanging="400"/>
      </w:pPr>
      <w:rPr>
        <w:rFonts w:ascii="Wingdings" w:hAnsi="Wingdings" w:hint="default"/>
      </w:rPr>
    </w:lvl>
    <w:lvl w:ilvl="6" w:tplc="78F6EC86">
      <w:start w:val="1"/>
      <w:numFmt w:val="bullet"/>
      <w:lvlText w:val=""/>
      <w:lvlJc w:val="left"/>
      <w:pPr>
        <w:ind w:left="4905" w:hanging="400"/>
      </w:pPr>
      <w:rPr>
        <w:rFonts w:ascii="Symbol" w:hAnsi="Symbol" w:hint="default"/>
      </w:rPr>
    </w:lvl>
    <w:lvl w:ilvl="7" w:tplc="6DE8F77C">
      <w:start w:val="1"/>
      <w:numFmt w:val="bullet"/>
      <w:lvlText w:val="o"/>
      <w:lvlJc w:val="left"/>
      <w:pPr>
        <w:ind w:left="5625" w:hanging="400"/>
      </w:pPr>
      <w:rPr>
        <w:rFonts w:ascii="Courier New" w:hAnsi="Courier New" w:hint="default"/>
      </w:rPr>
    </w:lvl>
    <w:lvl w:ilvl="8" w:tplc="0A56DEB8">
      <w:start w:val="1"/>
      <w:numFmt w:val="bullet"/>
      <w:lvlText w:val=""/>
      <w:lvlJc w:val="left"/>
      <w:pPr>
        <w:ind w:left="6345" w:hanging="40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BB0841"/>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2"/>
  </w:num>
  <w:num w:numId="2">
    <w:abstractNumId w:val="70"/>
  </w:num>
  <w:num w:numId="3">
    <w:abstractNumId w:val="2"/>
  </w:num>
  <w:num w:numId="4">
    <w:abstractNumId w:val="39"/>
  </w:num>
  <w:num w:numId="5">
    <w:abstractNumId w:val="29"/>
  </w:num>
  <w:num w:numId="6">
    <w:abstractNumId w:val="54"/>
  </w:num>
  <w:num w:numId="7">
    <w:abstractNumId w:val="57"/>
  </w:num>
  <w:num w:numId="8">
    <w:abstractNumId w:val="18"/>
  </w:num>
  <w:num w:numId="9">
    <w:abstractNumId w:val="68"/>
  </w:num>
  <w:num w:numId="10">
    <w:abstractNumId w:val="56"/>
  </w:num>
  <w:num w:numId="11">
    <w:abstractNumId w:val="53"/>
  </w:num>
  <w:num w:numId="12">
    <w:abstractNumId w:val="46"/>
  </w:num>
  <w:num w:numId="13">
    <w:abstractNumId w:val="27"/>
  </w:num>
  <w:num w:numId="14">
    <w:abstractNumId w:val="52"/>
  </w:num>
  <w:num w:numId="15">
    <w:abstractNumId w:val="78"/>
  </w:num>
  <w:num w:numId="16">
    <w:abstractNumId w:val="71"/>
  </w:num>
  <w:num w:numId="17">
    <w:abstractNumId w:val="9"/>
  </w:num>
  <w:num w:numId="18">
    <w:abstractNumId w:val="81"/>
  </w:num>
  <w:num w:numId="19">
    <w:abstractNumId w:val="31"/>
  </w:num>
  <w:num w:numId="20">
    <w:abstractNumId w:val="72"/>
  </w:num>
  <w:num w:numId="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74"/>
  </w:num>
  <w:num w:numId="24">
    <w:abstractNumId w:val="20"/>
  </w:num>
  <w:num w:numId="25">
    <w:abstractNumId w:val="25"/>
  </w:num>
  <w:num w:numId="26">
    <w:abstractNumId w:val="42"/>
  </w:num>
  <w:num w:numId="27">
    <w:abstractNumId w:val="49"/>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9"/>
  </w:num>
  <w:num w:numId="31">
    <w:abstractNumId w:val="12"/>
  </w:num>
  <w:num w:numId="32">
    <w:abstractNumId w:val="75"/>
  </w:num>
  <w:num w:numId="33">
    <w:abstractNumId w:val="5"/>
  </w:num>
  <w:num w:numId="34">
    <w:abstractNumId w:val="4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2"/>
  </w:num>
  <w:num w:numId="38">
    <w:abstractNumId w:val="80"/>
  </w:num>
  <w:num w:numId="39">
    <w:abstractNumId w:val="48"/>
  </w:num>
  <w:num w:numId="40">
    <w:abstractNumId w:val="76"/>
  </w:num>
  <w:num w:numId="41">
    <w:abstractNumId w:val="44"/>
  </w:num>
  <w:num w:numId="42">
    <w:abstractNumId w:val="1"/>
  </w:num>
  <w:num w:numId="43">
    <w:abstractNumId w:val="55"/>
  </w:num>
  <w:num w:numId="44">
    <w:abstractNumId w:val="77"/>
  </w:num>
  <w:num w:numId="45">
    <w:abstractNumId w:val="34"/>
  </w:num>
  <w:num w:numId="46">
    <w:abstractNumId w:val="37"/>
  </w:num>
  <w:num w:numId="47">
    <w:abstractNumId w:val="36"/>
  </w:num>
  <w:num w:numId="48">
    <w:abstractNumId w:val="22"/>
  </w:num>
  <w:num w:numId="49">
    <w:abstractNumId w:val="63"/>
  </w:num>
  <w:num w:numId="50">
    <w:abstractNumId w:val="35"/>
  </w:num>
  <w:num w:numId="51">
    <w:abstractNumId w:val="65"/>
  </w:num>
  <w:num w:numId="52">
    <w:abstractNumId w:val="0"/>
  </w:num>
  <w:num w:numId="53">
    <w:abstractNumId w:val="33"/>
  </w:num>
  <w:num w:numId="54">
    <w:abstractNumId w:val="58"/>
  </w:num>
  <w:num w:numId="55">
    <w:abstractNumId w:val="50"/>
  </w:num>
  <w:num w:numId="56">
    <w:abstractNumId w:val="30"/>
  </w:num>
  <w:num w:numId="57">
    <w:abstractNumId w:val="40"/>
  </w:num>
  <w:num w:numId="58">
    <w:abstractNumId w:val="21"/>
  </w:num>
  <w:num w:numId="59">
    <w:abstractNumId w:val="13"/>
  </w:num>
  <w:num w:numId="60">
    <w:abstractNumId w:val="23"/>
  </w:num>
  <w:num w:numId="61">
    <w:abstractNumId w:val="69"/>
  </w:num>
  <w:num w:numId="62">
    <w:abstractNumId w:val="4"/>
  </w:num>
  <w:num w:numId="63">
    <w:abstractNumId w:val="26"/>
  </w:num>
  <w:num w:numId="64">
    <w:abstractNumId w:val="61"/>
  </w:num>
  <w:num w:numId="65">
    <w:abstractNumId w:val="17"/>
  </w:num>
  <w:num w:numId="66">
    <w:abstractNumId w:val="10"/>
  </w:num>
  <w:num w:numId="67">
    <w:abstractNumId w:val="11"/>
  </w:num>
  <w:num w:numId="68">
    <w:abstractNumId w:val="67"/>
  </w:num>
  <w:num w:numId="69">
    <w:abstractNumId w:val="19"/>
  </w:num>
  <w:num w:numId="70">
    <w:abstractNumId w:val="6"/>
  </w:num>
  <w:num w:numId="71">
    <w:abstractNumId w:val="79"/>
  </w:num>
  <w:num w:numId="72">
    <w:abstractNumId w:val="64"/>
  </w:num>
  <w:num w:numId="73">
    <w:abstractNumId w:val="66"/>
  </w:num>
  <w:num w:numId="74">
    <w:abstractNumId w:val="51"/>
  </w:num>
  <w:num w:numId="75">
    <w:abstractNumId w:val="15"/>
  </w:num>
  <w:num w:numId="76">
    <w:abstractNumId w:val="7"/>
  </w:num>
  <w:num w:numId="77">
    <w:abstractNumId w:val="66"/>
  </w:num>
  <w:num w:numId="78">
    <w:abstractNumId w:val="82"/>
  </w:num>
  <w:num w:numId="79">
    <w:abstractNumId w:val="38"/>
  </w:num>
  <w:num w:numId="80">
    <w:abstractNumId w:val="14"/>
  </w:num>
  <w:num w:numId="81">
    <w:abstractNumId w:val="16"/>
  </w:num>
  <w:num w:numId="82">
    <w:abstractNumId w:val="43"/>
  </w:num>
  <w:num w:numId="83">
    <w:abstractNumId w:val="45"/>
  </w:num>
  <w:num w:numId="84">
    <w:abstractNumId w:val="7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5B05"/>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5E"/>
    <w:rsid w:val="000213E8"/>
    <w:rsid w:val="00021A12"/>
    <w:rsid w:val="00021AD6"/>
    <w:rsid w:val="00021CF8"/>
    <w:rsid w:val="0002220F"/>
    <w:rsid w:val="00022354"/>
    <w:rsid w:val="00022592"/>
    <w:rsid w:val="000227D0"/>
    <w:rsid w:val="000234FA"/>
    <w:rsid w:val="00023612"/>
    <w:rsid w:val="00023686"/>
    <w:rsid w:val="000237A4"/>
    <w:rsid w:val="000237D2"/>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0C"/>
    <w:rsid w:val="000418D2"/>
    <w:rsid w:val="00041EDF"/>
    <w:rsid w:val="00042975"/>
    <w:rsid w:val="00042B86"/>
    <w:rsid w:val="00042E1D"/>
    <w:rsid w:val="000431B6"/>
    <w:rsid w:val="00043206"/>
    <w:rsid w:val="000432C4"/>
    <w:rsid w:val="00043661"/>
    <w:rsid w:val="0004410E"/>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0D"/>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230"/>
    <w:rsid w:val="00094F91"/>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14AC"/>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289"/>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6B"/>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3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CE57"/>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97E"/>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BDE"/>
    <w:rsid w:val="00156F01"/>
    <w:rsid w:val="0015757C"/>
    <w:rsid w:val="00157A49"/>
    <w:rsid w:val="001602F5"/>
    <w:rsid w:val="00160608"/>
    <w:rsid w:val="00160879"/>
    <w:rsid w:val="001609FA"/>
    <w:rsid w:val="00160A69"/>
    <w:rsid w:val="00160A73"/>
    <w:rsid w:val="00160AD9"/>
    <w:rsid w:val="00161187"/>
    <w:rsid w:val="00161461"/>
    <w:rsid w:val="00161B2A"/>
    <w:rsid w:val="00161EEA"/>
    <w:rsid w:val="00161FCE"/>
    <w:rsid w:val="001621AC"/>
    <w:rsid w:val="001624D7"/>
    <w:rsid w:val="0016259D"/>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8B"/>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8E2"/>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85A"/>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39"/>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5F9A"/>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070"/>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5FCC"/>
    <w:rsid w:val="001E6043"/>
    <w:rsid w:val="001E66CF"/>
    <w:rsid w:val="001E6928"/>
    <w:rsid w:val="001E6A9A"/>
    <w:rsid w:val="001E7691"/>
    <w:rsid w:val="001E7BBC"/>
    <w:rsid w:val="001E7C60"/>
    <w:rsid w:val="001E7DF1"/>
    <w:rsid w:val="001F0626"/>
    <w:rsid w:val="001F08B2"/>
    <w:rsid w:val="001F0A7D"/>
    <w:rsid w:val="001F0D2A"/>
    <w:rsid w:val="001F16AC"/>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5FD"/>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1CE"/>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2DAB"/>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C94"/>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521"/>
    <w:rsid w:val="002B67C5"/>
    <w:rsid w:val="002B6D9D"/>
    <w:rsid w:val="002B7083"/>
    <w:rsid w:val="002B734F"/>
    <w:rsid w:val="002B7845"/>
    <w:rsid w:val="002B78F7"/>
    <w:rsid w:val="002B7E02"/>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051"/>
    <w:rsid w:val="002E10F7"/>
    <w:rsid w:val="002E12D3"/>
    <w:rsid w:val="002E1396"/>
    <w:rsid w:val="002E203B"/>
    <w:rsid w:val="002E220D"/>
    <w:rsid w:val="002E244F"/>
    <w:rsid w:val="002E2B0E"/>
    <w:rsid w:val="002E2B12"/>
    <w:rsid w:val="002E2F5C"/>
    <w:rsid w:val="002E2FC0"/>
    <w:rsid w:val="002E3296"/>
    <w:rsid w:val="002E32F9"/>
    <w:rsid w:val="002E3AE2"/>
    <w:rsid w:val="002E421E"/>
    <w:rsid w:val="002E4740"/>
    <w:rsid w:val="002E4BCA"/>
    <w:rsid w:val="002E5701"/>
    <w:rsid w:val="002E5CE8"/>
    <w:rsid w:val="002E6369"/>
    <w:rsid w:val="002E6479"/>
    <w:rsid w:val="002E660C"/>
    <w:rsid w:val="002E6CD4"/>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43A"/>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2FF4"/>
    <w:rsid w:val="00323204"/>
    <w:rsid w:val="00323422"/>
    <w:rsid w:val="003235B4"/>
    <w:rsid w:val="00323B61"/>
    <w:rsid w:val="00323D89"/>
    <w:rsid w:val="00323F67"/>
    <w:rsid w:val="003250E6"/>
    <w:rsid w:val="003254C8"/>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BA"/>
    <w:rsid w:val="003C35EA"/>
    <w:rsid w:val="003C3973"/>
    <w:rsid w:val="003C3ED7"/>
    <w:rsid w:val="003C3F14"/>
    <w:rsid w:val="003C40F3"/>
    <w:rsid w:val="003C463D"/>
    <w:rsid w:val="003C4E24"/>
    <w:rsid w:val="003C5161"/>
    <w:rsid w:val="003C5211"/>
    <w:rsid w:val="003C576F"/>
    <w:rsid w:val="003C5B18"/>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194"/>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74F"/>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2CE"/>
    <w:rsid w:val="004214E3"/>
    <w:rsid w:val="00421712"/>
    <w:rsid w:val="00421C66"/>
    <w:rsid w:val="00421D88"/>
    <w:rsid w:val="00421EAF"/>
    <w:rsid w:val="00422828"/>
    <w:rsid w:val="0042290D"/>
    <w:rsid w:val="004234DA"/>
    <w:rsid w:val="00423565"/>
    <w:rsid w:val="004236D9"/>
    <w:rsid w:val="004236E7"/>
    <w:rsid w:val="0042373C"/>
    <w:rsid w:val="004237F8"/>
    <w:rsid w:val="00423AF6"/>
    <w:rsid w:val="00423C0D"/>
    <w:rsid w:val="00423EEE"/>
    <w:rsid w:val="00423F0B"/>
    <w:rsid w:val="00424440"/>
    <w:rsid w:val="00424446"/>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177"/>
    <w:rsid w:val="00434767"/>
    <w:rsid w:val="00434EB8"/>
    <w:rsid w:val="0043530D"/>
    <w:rsid w:val="00435735"/>
    <w:rsid w:val="004359A1"/>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65C5"/>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18B"/>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4EB4"/>
    <w:rsid w:val="004B518C"/>
    <w:rsid w:val="004B5442"/>
    <w:rsid w:val="004B5520"/>
    <w:rsid w:val="004B5632"/>
    <w:rsid w:val="004B5C39"/>
    <w:rsid w:val="004B5F29"/>
    <w:rsid w:val="004B6249"/>
    <w:rsid w:val="004B64D4"/>
    <w:rsid w:val="004B6570"/>
    <w:rsid w:val="004B68B3"/>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5A2"/>
    <w:rsid w:val="004D3875"/>
    <w:rsid w:val="004D3B05"/>
    <w:rsid w:val="004D3B0C"/>
    <w:rsid w:val="004D3CC8"/>
    <w:rsid w:val="004D3F3F"/>
    <w:rsid w:val="004D4132"/>
    <w:rsid w:val="004D42B3"/>
    <w:rsid w:val="004D450D"/>
    <w:rsid w:val="004D4A88"/>
    <w:rsid w:val="004D4C92"/>
    <w:rsid w:val="004D4CF7"/>
    <w:rsid w:val="004D4D25"/>
    <w:rsid w:val="004D555C"/>
    <w:rsid w:val="004D56C4"/>
    <w:rsid w:val="004D5746"/>
    <w:rsid w:val="004D5BBC"/>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10"/>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6F0"/>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96"/>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225"/>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495"/>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3F1C"/>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AAD"/>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7FE"/>
    <w:rsid w:val="005D6953"/>
    <w:rsid w:val="005D6AB3"/>
    <w:rsid w:val="005D6BD9"/>
    <w:rsid w:val="005D71CC"/>
    <w:rsid w:val="005D737E"/>
    <w:rsid w:val="005D74D7"/>
    <w:rsid w:val="005D7651"/>
    <w:rsid w:val="005D76B4"/>
    <w:rsid w:val="005D775B"/>
    <w:rsid w:val="005D7797"/>
    <w:rsid w:val="005D7BC4"/>
    <w:rsid w:val="005D7C64"/>
    <w:rsid w:val="005E0681"/>
    <w:rsid w:val="005E091B"/>
    <w:rsid w:val="005E0AF1"/>
    <w:rsid w:val="005E0B65"/>
    <w:rsid w:val="005E1830"/>
    <w:rsid w:val="005E232E"/>
    <w:rsid w:val="005E2648"/>
    <w:rsid w:val="005E2C20"/>
    <w:rsid w:val="005E2EE9"/>
    <w:rsid w:val="005E2F32"/>
    <w:rsid w:val="005E3195"/>
    <w:rsid w:val="005E37F4"/>
    <w:rsid w:val="005E3815"/>
    <w:rsid w:val="005E39D7"/>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BA7"/>
    <w:rsid w:val="00603C65"/>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77E"/>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CA1"/>
    <w:rsid w:val="00632D2C"/>
    <w:rsid w:val="00632E47"/>
    <w:rsid w:val="00633313"/>
    <w:rsid w:val="006336DC"/>
    <w:rsid w:val="00634235"/>
    <w:rsid w:val="00634404"/>
    <w:rsid w:val="006346E0"/>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A2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2E90"/>
    <w:rsid w:val="0069360C"/>
    <w:rsid w:val="006936B4"/>
    <w:rsid w:val="006937AC"/>
    <w:rsid w:val="006937CE"/>
    <w:rsid w:val="00693A3B"/>
    <w:rsid w:val="00694466"/>
    <w:rsid w:val="0069448A"/>
    <w:rsid w:val="0069467D"/>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98"/>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DE2"/>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930"/>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0C"/>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080"/>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04"/>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3C5"/>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17C22"/>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99B"/>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59A1"/>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9B0"/>
    <w:rsid w:val="007C7D2E"/>
    <w:rsid w:val="007C7DC9"/>
    <w:rsid w:val="007D0295"/>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5D5"/>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50C"/>
    <w:rsid w:val="00852BFD"/>
    <w:rsid w:val="00853055"/>
    <w:rsid w:val="00853361"/>
    <w:rsid w:val="00853664"/>
    <w:rsid w:val="00853956"/>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5F1"/>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0EBA"/>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436"/>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23A"/>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479"/>
    <w:rsid w:val="008E652E"/>
    <w:rsid w:val="008E66C4"/>
    <w:rsid w:val="008E6C06"/>
    <w:rsid w:val="008E6EA7"/>
    <w:rsid w:val="008E7565"/>
    <w:rsid w:val="008E7973"/>
    <w:rsid w:val="008E79EE"/>
    <w:rsid w:val="008E7F27"/>
    <w:rsid w:val="008F0052"/>
    <w:rsid w:val="008F039D"/>
    <w:rsid w:val="008F0422"/>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10D"/>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051"/>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52"/>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B3"/>
    <w:rsid w:val="009639E4"/>
    <w:rsid w:val="00963B48"/>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6EA9"/>
    <w:rsid w:val="0097704F"/>
    <w:rsid w:val="009779C8"/>
    <w:rsid w:val="00977C08"/>
    <w:rsid w:val="00980807"/>
    <w:rsid w:val="0098095D"/>
    <w:rsid w:val="00980E3B"/>
    <w:rsid w:val="0098134D"/>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45"/>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690"/>
    <w:rsid w:val="009B29E1"/>
    <w:rsid w:val="009B2CFF"/>
    <w:rsid w:val="009B2DDB"/>
    <w:rsid w:val="009B40A8"/>
    <w:rsid w:val="009B41F1"/>
    <w:rsid w:val="009B4363"/>
    <w:rsid w:val="009B43CF"/>
    <w:rsid w:val="009B4486"/>
    <w:rsid w:val="009B4DA5"/>
    <w:rsid w:val="009B4FBB"/>
    <w:rsid w:val="009B50C6"/>
    <w:rsid w:val="009B63E0"/>
    <w:rsid w:val="009B66C3"/>
    <w:rsid w:val="009B6A50"/>
    <w:rsid w:val="009B6F6F"/>
    <w:rsid w:val="009B70C5"/>
    <w:rsid w:val="009B70FE"/>
    <w:rsid w:val="009C01A2"/>
    <w:rsid w:val="009C0204"/>
    <w:rsid w:val="009C0485"/>
    <w:rsid w:val="009C04BB"/>
    <w:rsid w:val="009C0560"/>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8D2"/>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B06"/>
    <w:rsid w:val="00A81F18"/>
    <w:rsid w:val="00A8232D"/>
    <w:rsid w:val="00A832AC"/>
    <w:rsid w:val="00A833BD"/>
    <w:rsid w:val="00A837F9"/>
    <w:rsid w:val="00A83CB2"/>
    <w:rsid w:val="00A84069"/>
    <w:rsid w:val="00A843FC"/>
    <w:rsid w:val="00A844DF"/>
    <w:rsid w:val="00A85094"/>
    <w:rsid w:val="00A852B6"/>
    <w:rsid w:val="00A853ED"/>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D2A"/>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1E98"/>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5F6E"/>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6C7B"/>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3CB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320"/>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1E9A"/>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2DD"/>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BF7EF7"/>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2D8"/>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3AD"/>
    <w:rsid w:val="00C206F1"/>
    <w:rsid w:val="00C20BB3"/>
    <w:rsid w:val="00C210A4"/>
    <w:rsid w:val="00C21163"/>
    <w:rsid w:val="00C22058"/>
    <w:rsid w:val="00C22596"/>
    <w:rsid w:val="00C22F16"/>
    <w:rsid w:val="00C2310C"/>
    <w:rsid w:val="00C23653"/>
    <w:rsid w:val="00C238EE"/>
    <w:rsid w:val="00C23AB1"/>
    <w:rsid w:val="00C23C50"/>
    <w:rsid w:val="00C23D54"/>
    <w:rsid w:val="00C2432D"/>
    <w:rsid w:val="00C243B6"/>
    <w:rsid w:val="00C25052"/>
    <w:rsid w:val="00C270D3"/>
    <w:rsid w:val="00C276F6"/>
    <w:rsid w:val="00C302ED"/>
    <w:rsid w:val="00C30393"/>
    <w:rsid w:val="00C303B6"/>
    <w:rsid w:val="00C3049D"/>
    <w:rsid w:val="00C3074A"/>
    <w:rsid w:val="00C30C0D"/>
    <w:rsid w:val="00C31602"/>
    <w:rsid w:val="00C31741"/>
    <w:rsid w:val="00C31837"/>
    <w:rsid w:val="00C31B03"/>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299"/>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B53"/>
    <w:rsid w:val="00C761A9"/>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AA1"/>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098"/>
    <w:rsid w:val="00CB130D"/>
    <w:rsid w:val="00CB1372"/>
    <w:rsid w:val="00CB15B0"/>
    <w:rsid w:val="00CB17D0"/>
    <w:rsid w:val="00CB2545"/>
    <w:rsid w:val="00CB2629"/>
    <w:rsid w:val="00CB2905"/>
    <w:rsid w:val="00CB2A3F"/>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89A"/>
    <w:rsid w:val="00D00A84"/>
    <w:rsid w:val="00D00A91"/>
    <w:rsid w:val="00D0131D"/>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C18"/>
    <w:rsid w:val="00D26DD4"/>
    <w:rsid w:val="00D2766C"/>
    <w:rsid w:val="00D276FE"/>
    <w:rsid w:val="00D27EAE"/>
    <w:rsid w:val="00D30001"/>
    <w:rsid w:val="00D300DE"/>
    <w:rsid w:val="00D30306"/>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843"/>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0E1"/>
    <w:rsid w:val="00D55599"/>
    <w:rsid w:val="00D55745"/>
    <w:rsid w:val="00D55964"/>
    <w:rsid w:val="00D55C5D"/>
    <w:rsid w:val="00D55C67"/>
    <w:rsid w:val="00D564ED"/>
    <w:rsid w:val="00D56755"/>
    <w:rsid w:val="00D56C4F"/>
    <w:rsid w:val="00D57334"/>
    <w:rsid w:val="00D5736D"/>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B"/>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054"/>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722"/>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AC0"/>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4C2F"/>
    <w:rsid w:val="00EB603A"/>
    <w:rsid w:val="00EB60E8"/>
    <w:rsid w:val="00EB68B6"/>
    <w:rsid w:val="00EB6A99"/>
    <w:rsid w:val="00EB6B53"/>
    <w:rsid w:val="00EB6D1E"/>
    <w:rsid w:val="00EB6E77"/>
    <w:rsid w:val="00EB718E"/>
    <w:rsid w:val="00EB7387"/>
    <w:rsid w:val="00EB7684"/>
    <w:rsid w:val="00EB7F22"/>
    <w:rsid w:val="00EC00C4"/>
    <w:rsid w:val="00EC0407"/>
    <w:rsid w:val="00EC0AE1"/>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35A"/>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545"/>
    <w:rsid w:val="00F01FDC"/>
    <w:rsid w:val="00F02347"/>
    <w:rsid w:val="00F02435"/>
    <w:rsid w:val="00F025AD"/>
    <w:rsid w:val="00F02C06"/>
    <w:rsid w:val="00F03302"/>
    <w:rsid w:val="00F0360E"/>
    <w:rsid w:val="00F03A24"/>
    <w:rsid w:val="00F04ABF"/>
    <w:rsid w:val="00F0527B"/>
    <w:rsid w:val="00F058A0"/>
    <w:rsid w:val="00F05C4D"/>
    <w:rsid w:val="00F05DDC"/>
    <w:rsid w:val="00F06CA3"/>
    <w:rsid w:val="00F07261"/>
    <w:rsid w:val="00F076B4"/>
    <w:rsid w:val="00F07B50"/>
    <w:rsid w:val="00F07B92"/>
    <w:rsid w:val="00F1022B"/>
    <w:rsid w:val="00F107F4"/>
    <w:rsid w:val="00F10E86"/>
    <w:rsid w:val="00F118FB"/>
    <w:rsid w:val="00F119A0"/>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0F"/>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D1D"/>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B0E"/>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5F6A"/>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811"/>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7DA"/>
    <w:rsid w:val="00FF7BED"/>
    <w:rsid w:val="02E1C6EB"/>
    <w:rsid w:val="042DA823"/>
    <w:rsid w:val="0638C0E3"/>
    <w:rsid w:val="09FD3E46"/>
    <w:rsid w:val="0A26021A"/>
    <w:rsid w:val="0B2DF9C1"/>
    <w:rsid w:val="0B79AA4A"/>
    <w:rsid w:val="0BE02E3B"/>
    <w:rsid w:val="0D9CB49E"/>
    <w:rsid w:val="0E467A22"/>
    <w:rsid w:val="0E6CC14A"/>
    <w:rsid w:val="128A423F"/>
    <w:rsid w:val="13D206F8"/>
    <w:rsid w:val="155351C8"/>
    <w:rsid w:val="1882A096"/>
    <w:rsid w:val="1BC5451D"/>
    <w:rsid w:val="1D4D2DEC"/>
    <w:rsid w:val="1FB725BA"/>
    <w:rsid w:val="1FC820CC"/>
    <w:rsid w:val="215A37B8"/>
    <w:rsid w:val="215BFE21"/>
    <w:rsid w:val="2170500F"/>
    <w:rsid w:val="21C6B5F0"/>
    <w:rsid w:val="2211515E"/>
    <w:rsid w:val="2368E17C"/>
    <w:rsid w:val="24741AE1"/>
    <w:rsid w:val="26B60721"/>
    <w:rsid w:val="26D5F2AF"/>
    <w:rsid w:val="2CFCF1A6"/>
    <w:rsid w:val="2E166390"/>
    <w:rsid w:val="2E248CC1"/>
    <w:rsid w:val="2EFCCDCA"/>
    <w:rsid w:val="2F0F0184"/>
    <w:rsid w:val="2FB37889"/>
    <w:rsid w:val="2FD23A04"/>
    <w:rsid w:val="30FE1169"/>
    <w:rsid w:val="33045430"/>
    <w:rsid w:val="3359741F"/>
    <w:rsid w:val="33FCB6F9"/>
    <w:rsid w:val="346E16C4"/>
    <w:rsid w:val="34935C8E"/>
    <w:rsid w:val="35E3CA40"/>
    <w:rsid w:val="38E94334"/>
    <w:rsid w:val="38F28E66"/>
    <w:rsid w:val="393DA034"/>
    <w:rsid w:val="399601C9"/>
    <w:rsid w:val="3D9AB2A9"/>
    <w:rsid w:val="3FE1909C"/>
    <w:rsid w:val="41EA36A8"/>
    <w:rsid w:val="425E2C27"/>
    <w:rsid w:val="42722B85"/>
    <w:rsid w:val="438DBD25"/>
    <w:rsid w:val="446691CC"/>
    <w:rsid w:val="449BE1A8"/>
    <w:rsid w:val="45D61805"/>
    <w:rsid w:val="45F5B27B"/>
    <w:rsid w:val="473A118D"/>
    <w:rsid w:val="4887533E"/>
    <w:rsid w:val="48AA140B"/>
    <w:rsid w:val="48D657D7"/>
    <w:rsid w:val="49A9AA47"/>
    <w:rsid w:val="4C1B6FDA"/>
    <w:rsid w:val="4FF195AE"/>
    <w:rsid w:val="5065954D"/>
    <w:rsid w:val="52BA3DFC"/>
    <w:rsid w:val="52C2230E"/>
    <w:rsid w:val="535D2318"/>
    <w:rsid w:val="54AAF441"/>
    <w:rsid w:val="570E2D7D"/>
    <w:rsid w:val="58D0C543"/>
    <w:rsid w:val="5A830461"/>
    <w:rsid w:val="5B5C0175"/>
    <w:rsid w:val="5CBAEF1B"/>
    <w:rsid w:val="5D35CDB1"/>
    <w:rsid w:val="5DA225C9"/>
    <w:rsid w:val="5ED3D5B2"/>
    <w:rsid w:val="620A8F25"/>
    <w:rsid w:val="623B2E6A"/>
    <w:rsid w:val="6313414F"/>
    <w:rsid w:val="64E580B2"/>
    <w:rsid w:val="667DAD58"/>
    <w:rsid w:val="67D93B5E"/>
    <w:rsid w:val="6A837D71"/>
    <w:rsid w:val="6B24056C"/>
    <w:rsid w:val="730F487E"/>
    <w:rsid w:val="73A4781E"/>
    <w:rsid w:val="7928364C"/>
    <w:rsid w:val="79449364"/>
    <w:rsid w:val="7AB469C2"/>
    <w:rsid w:val="7AFC1CFA"/>
    <w:rsid w:val="7C1F3B9C"/>
    <w:rsid w:val="7DDE3CAD"/>
    <w:rsid w:val="7FD2F5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E1BDD371-8E8B-460F-8228-271FCAA6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D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网格型"/>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4"/>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5"/>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6"/>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7"/>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9"/>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8"/>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0"/>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1"/>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2"/>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3"/>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02189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898219">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5677940">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4169249">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9659609">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FCA4-84E2-4A7A-BE83-1BE57832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1088</Words>
  <Characters>6203</Characters>
  <Application>Microsoft Office Word</Application>
  <DocSecurity>0</DocSecurity>
  <Lines>51</Lines>
  <Paragraphs>14</Paragraphs>
  <ScaleCrop>false</ScaleCrop>
  <Manager>Joon</Manager>
  <Company>LGE</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Radio Standard Task</cp:lastModifiedBy>
  <cp:revision>29</cp:revision>
  <cp:lastPrinted>2018-02-12T23:55:00Z</cp:lastPrinted>
  <dcterms:created xsi:type="dcterms:W3CDTF">2025-10-02T22:38:00Z</dcterms:created>
  <dcterms:modified xsi:type="dcterms:W3CDTF">2025-10-02T09:10:00Z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2025-10-02T06:38:13Z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cd0a5300-9b76-4b28-b17e-80073204238f</vt:lpwstr>
  </property>
  <property fmtid="{D5CDD505-2E9C-101B-9397-08002B2CF9AE}" pid="8" name="MSIP_Label_dd59f345-fd0b-4b4e-aba2-7c7a20c52995_ContentBits">
    <vt:lpwstr>0</vt:lpwstr>
  </property>
  <property fmtid="{D5CDD505-2E9C-101B-9397-08002B2CF9AE}" pid="9" name="MSIP_Label_dd59f345-fd0b-4b4e-aba2-7c7a20c52995_Tag">
    <vt:lpwstr>10, 0, 1, 2</vt:lpwstr>
  </property>
</Properties>
</file>